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98" w:rsidRDefault="00AC1A98" w:rsidP="00AC1A98">
      <w:pPr>
        <w:pStyle w:val="Title"/>
        <w:rPr>
          <w:rFonts w:asciiTheme="minorHAnsi" w:hAnsiTheme="minorHAnsi" w:cstheme="minorHAnsi"/>
          <w:sz w:val="28"/>
          <w:szCs w:val="24"/>
        </w:rPr>
      </w:pPr>
      <w:r w:rsidRPr="00FD63D3">
        <w:rPr>
          <w:rFonts w:asciiTheme="minorHAnsi" w:hAnsiTheme="minorHAnsi" w:cstheme="minorHAnsi"/>
          <w:sz w:val="28"/>
          <w:szCs w:val="24"/>
        </w:rPr>
        <w:t>GEORGIA DEPARTMENT OF VETERANS SERVICE</w:t>
      </w:r>
    </w:p>
    <w:p w:rsidR="00211A45" w:rsidRPr="00FD63D3" w:rsidRDefault="00211A45" w:rsidP="00AC1A98">
      <w:pPr>
        <w:pStyle w:val="Title"/>
        <w:rPr>
          <w:rFonts w:asciiTheme="minorHAnsi" w:hAnsiTheme="minorHAnsi" w:cstheme="minorHAnsi"/>
          <w:sz w:val="28"/>
          <w:szCs w:val="24"/>
        </w:rPr>
      </w:pPr>
      <w:r>
        <w:rPr>
          <w:rFonts w:asciiTheme="minorHAnsi" w:hAnsiTheme="minorHAnsi" w:cstheme="minorHAnsi"/>
          <w:sz w:val="28"/>
          <w:szCs w:val="24"/>
        </w:rPr>
        <w:t>STATE APPROVING AGENCY</w:t>
      </w:r>
    </w:p>
    <w:p w:rsidR="00AC1A98" w:rsidRPr="00FD63D3" w:rsidRDefault="00AC1A98" w:rsidP="0052354F">
      <w:pPr>
        <w:jc w:val="center"/>
        <w:rPr>
          <w:rFonts w:asciiTheme="minorHAnsi" w:hAnsiTheme="minorHAnsi" w:cstheme="minorHAnsi"/>
          <w:b/>
          <w:sz w:val="28"/>
          <w:szCs w:val="24"/>
        </w:rPr>
      </w:pPr>
      <w:r w:rsidRPr="00FD63D3">
        <w:rPr>
          <w:rFonts w:asciiTheme="minorHAnsi" w:hAnsiTheme="minorHAnsi" w:cstheme="minorHAnsi"/>
          <w:b/>
          <w:sz w:val="28"/>
          <w:szCs w:val="24"/>
        </w:rPr>
        <w:t>Floyd Veterans Memorial Bldg., Suite E-970</w:t>
      </w:r>
      <w:r w:rsidR="0052354F">
        <w:rPr>
          <w:rFonts w:asciiTheme="minorHAnsi" w:hAnsiTheme="minorHAnsi" w:cstheme="minorHAnsi"/>
          <w:b/>
          <w:sz w:val="28"/>
          <w:szCs w:val="24"/>
        </w:rPr>
        <w:t xml:space="preserve">, </w:t>
      </w:r>
      <w:r w:rsidRPr="00FD63D3">
        <w:rPr>
          <w:rFonts w:asciiTheme="minorHAnsi" w:hAnsiTheme="minorHAnsi" w:cstheme="minorHAnsi"/>
          <w:b/>
          <w:sz w:val="28"/>
          <w:szCs w:val="24"/>
        </w:rPr>
        <w:t>Atlanta, Georgia 30334</w:t>
      </w:r>
    </w:p>
    <w:p w:rsidR="00AC1A98" w:rsidRPr="00FD63D3" w:rsidRDefault="00AC1A98" w:rsidP="00AC1A98">
      <w:pPr>
        <w:jc w:val="center"/>
        <w:rPr>
          <w:rFonts w:asciiTheme="minorHAnsi" w:hAnsiTheme="minorHAnsi" w:cstheme="minorHAnsi"/>
          <w:b/>
          <w:sz w:val="12"/>
        </w:rPr>
      </w:pPr>
    </w:p>
    <w:p w:rsidR="005E613B" w:rsidRPr="00FD63D3" w:rsidRDefault="000B570F" w:rsidP="005E613B">
      <w:pPr>
        <w:pStyle w:val="Heading2"/>
        <w:rPr>
          <w:rFonts w:asciiTheme="minorHAnsi" w:hAnsiTheme="minorHAnsi" w:cstheme="minorHAnsi"/>
        </w:rPr>
      </w:pPr>
      <w:r w:rsidRPr="00FD63D3">
        <w:rPr>
          <w:rFonts w:asciiTheme="minorHAnsi" w:hAnsiTheme="minorHAnsi" w:cstheme="minorHAnsi"/>
        </w:rPr>
        <w:t>STATEMENT OF SCHOOL OFFICIAL</w:t>
      </w:r>
    </w:p>
    <w:p w:rsidR="003D624D" w:rsidRPr="00FD63D3" w:rsidRDefault="003D624D" w:rsidP="003D624D">
      <w:pPr>
        <w:rPr>
          <w:rFonts w:asciiTheme="minorHAnsi" w:hAnsiTheme="minorHAnsi" w:cstheme="minorHAnsi"/>
          <w:sz w:val="12"/>
        </w:rPr>
      </w:pPr>
    </w:p>
    <w:p w:rsidR="005E613B" w:rsidRPr="00FD63D3" w:rsidRDefault="005E613B" w:rsidP="00211A45">
      <w:pPr>
        <w:pStyle w:val="BodyText2"/>
        <w:rPr>
          <w:rFonts w:asciiTheme="minorHAnsi" w:hAnsiTheme="minorHAnsi" w:cstheme="minorHAnsi"/>
          <w:sz w:val="22"/>
          <w:szCs w:val="22"/>
        </w:rPr>
      </w:pPr>
      <w:r w:rsidRPr="00FD63D3">
        <w:rPr>
          <w:rFonts w:asciiTheme="minorHAnsi" w:hAnsiTheme="minorHAnsi" w:cstheme="minorHAnsi"/>
          <w:sz w:val="22"/>
          <w:szCs w:val="22"/>
        </w:rPr>
        <w:t>I certify that I understand the provisions of the Law (Title 38 U</w:t>
      </w:r>
      <w:r w:rsidR="00211A45">
        <w:rPr>
          <w:rFonts w:asciiTheme="minorHAnsi" w:hAnsiTheme="minorHAnsi" w:cstheme="minorHAnsi"/>
          <w:sz w:val="22"/>
          <w:szCs w:val="22"/>
        </w:rPr>
        <w:t>.</w:t>
      </w:r>
      <w:r w:rsidRPr="00FD63D3">
        <w:rPr>
          <w:rFonts w:asciiTheme="minorHAnsi" w:hAnsiTheme="minorHAnsi" w:cstheme="minorHAnsi"/>
          <w:sz w:val="22"/>
          <w:szCs w:val="22"/>
        </w:rPr>
        <w:t>S</w:t>
      </w:r>
      <w:r w:rsidR="00211A45">
        <w:rPr>
          <w:rFonts w:asciiTheme="minorHAnsi" w:hAnsiTheme="minorHAnsi" w:cstheme="minorHAnsi"/>
          <w:sz w:val="22"/>
          <w:szCs w:val="22"/>
        </w:rPr>
        <w:t>.</w:t>
      </w:r>
      <w:r w:rsidRPr="00FD63D3">
        <w:rPr>
          <w:rFonts w:asciiTheme="minorHAnsi" w:hAnsiTheme="minorHAnsi" w:cstheme="minorHAnsi"/>
          <w:sz w:val="22"/>
          <w:szCs w:val="22"/>
        </w:rPr>
        <w:t xml:space="preserve"> Code) under which this approval is made for programs offered</w:t>
      </w:r>
      <w:r w:rsidR="00211A45">
        <w:rPr>
          <w:rFonts w:asciiTheme="minorHAnsi" w:hAnsiTheme="minorHAnsi" w:cstheme="minorHAnsi"/>
          <w:sz w:val="22"/>
          <w:szCs w:val="22"/>
        </w:rPr>
        <w:t xml:space="preserve"> to</w:t>
      </w:r>
      <w:r w:rsidRPr="00FD63D3">
        <w:rPr>
          <w:rFonts w:asciiTheme="minorHAnsi" w:hAnsiTheme="minorHAnsi" w:cstheme="minorHAnsi"/>
          <w:sz w:val="22"/>
          <w:szCs w:val="22"/>
        </w:rPr>
        <w:t xml:space="preserve"> veterans and other eligible persons.  I further certify that:  </w:t>
      </w:r>
    </w:p>
    <w:p w:rsidR="005E613B" w:rsidRPr="00211A45" w:rsidRDefault="005E613B" w:rsidP="00211A45">
      <w:pPr>
        <w:pStyle w:val="BodyText2"/>
        <w:rPr>
          <w:rFonts w:asciiTheme="minorHAnsi" w:hAnsiTheme="minorHAnsi" w:cstheme="minorHAnsi"/>
          <w:sz w:val="12"/>
          <w:szCs w:val="22"/>
        </w:rPr>
      </w:pP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b/>
          <w:color w:val="333333"/>
          <w:sz w:val="21"/>
          <w:szCs w:val="21"/>
          <w:shd w:val="clear" w:color="auto" w:fill="FFFFFF"/>
        </w:rPr>
        <w:t>Adequate records</w:t>
      </w:r>
      <w:r w:rsidRPr="00211A45">
        <w:rPr>
          <w:rFonts w:asciiTheme="minorHAnsi" w:hAnsiTheme="minorHAnsi" w:cstheme="minorHAnsi"/>
          <w:color w:val="333333"/>
          <w:sz w:val="21"/>
          <w:szCs w:val="21"/>
          <w:shd w:val="clear" w:color="auto" w:fill="FFFFFF"/>
        </w:rPr>
        <w:t xml:space="preserve"> </w:t>
      </w:r>
      <w:r w:rsidRPr="00211A45">
        <w:rPr>
          <w:rFonts w:asciiTheme="minorHAnsi" w:hAnsiTheme="minorHAnsi" w:cstheme="minorHAnsi"/>
          <w:b/>
          <w:color w:val="333333"/>
          <w:sz w:val="21"/>
          <w:szCs w:val="21"/>
          <w:shd w:val="clear" w:color="auto" w:fill="FFFFFF"/>
        </w:rPr>
        <w:t>are kept by the school</w:t>
      </w:r>
      <w:r w:rsidRPr="00211A45">
        <w:rPr>
          <w:rFonts w:asciiTheme="minorHAnsi" w:hAnsiTheme="minorHAnsi" w:cstheme="minorHAnsi"/>
          <w:color w:val="333333"/>
          <w:sz w:val="21"/>
          <w:szCs w:val="21"/>
          <w:shd w:val="clear" w:color="auto" w:fill="FFFFFF"/>
        </w:rPr>
        <w:t xml:space="preserve"> to show the progress of each </w:t>
      </w:r>
      <w:r w:rsidRPr="00211A45">
        <w:rPr>
          <w:rFonts w:asciiTheme="minorHAnsi" w:hAnsiTheme="minorHAnsi" w:cstheme="minorHAnsi"/>
          <w:sz w:val="21"/>
          <w:szCs w:val="21"/>
          <w:shd w:val="clear" w:color="auto" w:fill="FFFFFF"/>
        </w:rPr>
        <w:t>veteran</w:t>
      </w:r>
      <w:r w:rsidRPr="00211A45">
        <w:rPr>
          <w:rFonts w:asciiTheme="minorHAnsi" w:hAnsiTheme="minorHAnsi" w:cstheme="minorHAnsi"/>
          <w:color w:val="333333"/>
          <w:sz w:val="21"/>
          <w:szCs w:val="21"/>
          <w:shd w:val="clear" w:color="auto" w:fill="FFFFFF"/>
        </w:rPr>
        <w:t> or </w:t>
      </w:r>
      <w:r w:rsidRPr="00211A45">
        <w:rPr>
          <w:rFonts w:asciiTheme="minorHAnsi" w:hAnsiTheme="minorHAnsi" w:cstheme="minorHAnsi"/>
          <w:sz w:val="21"/>
          <w:szCs w:val="21"/>
          <w:shd w:val="clear" w:color="auto" w:fill="FFFFFF"/>
        </w:rPr>
        <w:t>eligible person</w:t>
      </w:r>
      <w:r w:rsidRPr="00211A45">
        <w:rPr>
          <w:rFonts w:asciiTheme="minorHAnsi" w:hAnsiTheme="minorHAnsi" w:cstheme="minorHAnsi"/>
          <w:color w:val="333333"/>
          <w:sz w:val="21"/>
          <w:szCs w:val="21"/>
          <w:shd w:val="clear" w:color="auto" w:fill="FFFFFF"/>
        </w:rPr>
        <w:t>. The records must be sufficient to show continued </w:t>
      </w:r>
      <w:r w:rsidRPr="00211A45">
        <w:rPr>
          <w:rFonts w:asciiTheme="minorHAnsi" w:hAnsiTheme="minorHAnsi" w:cstheme="minorHAnsi"/>
          <w:sz w:val="21"/>
          <w:szCs w:val="21"/>
          <w:shd w:val="clear" w:color="auto" w:fill="FFFFFF"/>
        </w:rPr>
        <w:t>pursuit</w:t>
      </w:r>
      <w:r w:rsidRPr="00211A45">
        <w:rPr>
          <w:rFonts w:asciiTheme="minorHAnsi" w:hAnsiTheme="minorHAnsi" w:cstheme="minorHAnsi"/>
          <w:color w:val="333333"/>
          <w:sz w:val="21"/>
          <w:szCs w:val="21"/>
          <w:shd w:val="clear" w:color="auto" w:fill="FFFFFF"/>
        </w:rPr>
        <w:t> at the rate for which enrolled and the progress being made. They must include final grade in each subject for each </w:t>
      </w:r>
      <w:r w:rsidRPr="00211A45">
        <w:rPr>
          <w:rFonts w:asciiTheme="minorHAnsi" w:hAnsiTheme="minorHAnsi" w:cstheme="minorHAnsi"/>
          <w:sz w:val="21"/>
          <w:szCs w:val="21"/>
          <w:shd w:val="clear" w:color="auto" w:fill="FFFFFF"/>
        </w:rPr>
        <w:t>term</w:t>
      </w:r>
      <w:r w:rsidRPr="00211A45">
        <w:rPr>
          <w:rFonts w:asciiTheme="minorHAnsi" w:hAnsiTheme="minorHAnsi" w:cstheme="minorHAnsi"/>
          <w:color w:val="333333"/>
          <w:sz w:val="21"/>
          <w:szCs w:val="21"/>
          <w:shd w:val="clear" w:color="auto" w:fill="FFFFFF"/>
        </w:rPr>
        <w:t>, </w:t>
      </w:r>
      <w:r w:rsidRPr="00211A45">
        <w:rPr>
          <w:rFonts w:asciiTheme="minorHAnsi" w:hAnsiTheme="minorHAnsi" w:cstheme="minorHAnsi"/>
          <w:sz w:val="21"/>
          <w:szCs w:val="21"/>
          <w:shd w:val="clear" w:color="auto" w:fill="FFFFFF"/>
        </w:rPr>
        <w:t>quarter</w:t>
      </w:r>
      <w:r w:rsidRPr="00211A45">
        <w:rPr>
          <w:rFonts w:asciiTheme="minorHAnsi" w:hAnsiTheme="minorHAnsi" w:cstheme="minorHAnsi"/>
          <w:color w:val="333333"/>
          <w:sz w:val="21"/>
          <w:szCs w:val="21"/>
          <w:shd w:val="clear" w:color="auto" w:fill="FFFFFF"/>
        </w:rPr>
        <w:t>, or </w:t>
      </w:r>
      <w:r w:rsidRPr="00211A45">
        <w:rPr>
          <w:rFonts w:asciiTheme="minorHAnsi" w:hAnsiTheme="minorHAnsi" w:cstheme="minorHAnsi"/>
          <w:sz w:val="21"/>
          <w:szCs w:val="21"/>
          <w:shd w:val="clear" w:color="auto" w:fill="FFFFFF"/>
        </w:rPr>
        <w:t>semester</w:t>
      </w:r>
      <w:r w:rsidRPr="00211A45">
        <w:rPr>
          <w:rFonts w:asciiTheme="minorHAnsi" w:hAnsiTheme="minorHAnsi" w:cstheme="minorHAnsi"/>
          <w:color w:val="333333"/>
          <w:sz w:val="21"/>
          <w:szCs w:val="21"/>
          <w:shd w:val="clear" w:color="auto" w:fill="FFFFFF"/>
        </w:rPr>
        <w:t>; record of withdrawal from any subject to include the last date of </w:t>
      </w:r>
      <w:r w:rsidRPr="00211A45">
        <w:rPr>
          <w:rFonts w:asciiTheme="minorHAnsi" w:hAnsiTheme="minorHAnsi" w:cstheme="minorHAnsi"/>
          <w:sz w:val="21"/>
          <w:szCs w:val="21"/>
          <w:shd w:val="clear" w:color="auto" w:fill="FFFFFF"/>
        </w:rPr>
        <w:t>attendance</w:t>
      </w:r>
      <w:r w:rsidRPr="00211A45">
        <w:rPr>
          <w:rFonts w:asciiTheme="minorHAnsi" w:hAnsiTheme="minorHAnsi" w:cstheme="minorHAnsi"/>
          <w:color w:val="333333"/>
          <w:sz w:val="21"/>
          <w:szCs w:val="21"/>
          <w:shd w:val="clear" w:color="auto" w:fill="FFFFFF"/>
        </w:rPr>
        <w:t> for a resident course; and record of reenrollment in subjects from which there was a withdrawal; and may include such records as </w:t>
      </w:r>
      <w:r w:rsidRPr="00211A45">
        <w:rPr>
          <w:rFonts w:asciiTheme="minorHAnsi" w:hAnsiTheme="minorHAnsi" w:cstheme="minorHAnsi"/>
          <w:sz w:val="21"/>
          <w:szCs w:val="21"/>
          <w:shd w:val="clear" w:color="auto" w:fill="FFFFFF"/>
        </w:rPr>
        <w:t>attendance</w:t>
      </w:r>
      <w:r w:rsidRPr="00211A45">
        <w:rPr>
          <w:rFonts w:asciiTheme="minorHAnsi" w:hAnsiTheme="minorHAnsi" w:cstheme="minorHAnsi"/>
          <w:color w:val="333333"/>
          <w:sz w:val="21"/>
          <w:szCs w:val="21"/>
          <w:shd w:val="clear" w:color="auto" w:fill="FFFFFF"/>
        </w:rPr>
        <w:t> for resident courses, periodic grades and examination results.</w:t>
      </w: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color w:val="333333"/>
          <w:sz w:val="21"/>
          <w:szCs w:val="21"/>
          <w:shd w:val="clear" w:color="auto" w:fill="FFFFFF"/>
        </w:rPr>
        <w:t xml:space="preserve">The </w:t>
      </w:r>
      <w:r w:rsidRPr="00211A45">
        <w:rPr>
          <w:rFonts w:asciiTheme="minorHAnsi" w:hAnsiTheme="minorHAnsi" w:cstheme="minorHAnsi"/>
          <w:b/>
          <w:color w:val="333333"/>
          <w:sz w:val="21"/>
          <w:szCs w:val="21"/>
          <w:shd w:val="clear" w:color="auto" w:fill="FFFFFF"/>
        </w:rPr>
        <w:t>school maintains a written record of previous education and training</w:t>
      </w:r>
      <w:r w:rsidRPr="00211A45">
        <w:rPr>
          <w:rFonts w:asciiTheme="minorHAnsi" w:hAnsiTheme="minorHAnsi" w:cstheme="minorHAnsi"/>
          <w:color w:val="333333"/>
          <w:sz w:val="21"/>
          <w:szCs w:val="21"/>
          <w:shd w:val="clear" w:color="auto" w:fill="FFFFFF"/>
        </w:rPr>
        <w:t xml:space="preserve"> of the </w:t>
      </w:r>
      <w:r w:rsidRPr="00211A45">
        <w:rPr>
          <w:rFonts w:asciiTheme="minorHAnsi" w:hAnsiTheme="minorHAnsi" w:cstheme="minorHAnsi"/>
          <w:sz w:val="21"/>
          <w:szCs w:val="21"/>
          <w:shd w:val="clear" w:color="auto" w:fill="FFFFFF"/>
        </w:rPr>
        <w:t>veteran</w:t>
      </w:r>
      <w:r w:rsidRPr="00211A45">
        <w:rPr>
          <w:rFonts w:asciiTheme="minorHAnsi" w:hAnsiTheme="minorHAnsi" w:cstheme="minorHAnsi"/>
          <w:color w:val="333333"/>
          <w:sz w:val="21"/>
          <w:szCs w:val="21"/>
          <w:shd w:val="clear" w:color="auto" w:fill="FFFFFF"/>
        </w:rPr>
        <w:t> or </w:t>
      </w:r>
      <w:r w:rsidRPr="00211A45">
        <w:rPr>
          <w:rFonts w:asciiTheme="minorHAnsi" w:hAnsiTheme="minorHAnsi" w:cstheme="minorHAnsi"/>
          <w:sz w:val="21"/>
          <w:szCs w:val="21"/>
          <w:shd w:val="clear" w:color="auto" w:fill="FFFFFF"/>
        </w:rPr>
        <w:t>eligible person</w:t>
      </w:r>
      <w:r w:rsidRPr="00211A45">
        <w:rPr>
          <w:rFonts w:asciiTheme="minorHAnsi" w:hAnsiTheme="minorHAnsi" w:cstheme="minorHAnsi"/>
          <w:color w:val="333333"/>
          <w:sz w:val="21"/>
          <w:szCs w:val="21"/>
          <w:shd w:val="clear" w:color="auto" w:fill="FFFFFF"/>
        </w:rPr>
        <w:t> which clearly indicates that appropriate credit has been given by the school for previous education and training, with the training period shortened proportionately. The record must be cumulative in that the results of each </w:t>
      </w:r>
      <w:r w:rsidRPr="00211A45">
        <w:rPr>
          <w:rFonts w:asciiTheme="minorHAnsi" w:hAnsiTheme="minorHAnsi" w:cstheme="minorHAnsi"/>
          <w:sz w:val="21"/>
          <w:szCs w:val="21"/>
          <w:shd w:val="clear" w:color="auto" w:fill="FFFFFF"/>
        </w:rPr>
        <w:t>enrollment period</w:t>
      </w:r>
      <w:r w:rsidRPr="00211A45">
        <w:rPr>
          <w:rFonts w:asciiTheme="minorHAnsi" w:hAnsiTheme="minorHAnsi" w:cstheme="minorHAnsi"/>
          <w:color w:val="333333"/>
          <w:sz w:val="21"/>
          <w:szCs w:val="21"/>
          <w:shd w:val="clear" w:color="auto" w:fill="FFFFFF"/>
        </w:rPr>
        <w:t> (term, </w:t>
      </w:r>
      <w:r w:rsidRPr="00211A45">
        <w:rPr>
          <w:rFonts w:asciiTheme="minorHAnsi" w:hAnsiTheme="minorHAnsi" w:cstheme="minorHAnsi"/>
          <w:sz w:val="21"/>
          <w:szCs w:val="21"/>
          <w:shd w:val="clear" w:color="auto" w:fill="FFFFFF"/>
        </w:rPr>
        <w:t>quarter</w:t>
      </w:r>
      <w:r w:rsidRPr="00211A45">
        <w:rPr>
          <w:rFonts w:asciiTheme="minorHAnsi" w:hAnsiTheme="minorHAnsi" w:cstheme="minorHAnsi"/>
          <w:color w:val="333333"/>
          <w:sz w:val="21"/>
          <w:szCs w:val="21"/>
          <w:shd w:val="clear" w:color="auto" w:fill="FFFFFF"/>
        </w:rPr>
        <w:t> or semester) must be included so that it shows each subject undertaken and the final result, </w:t>
      </w:r>
      <w:r w:rsidRPr="00211A45">
        <w:rPr>
          <w:rStyle w:val="et03"/>
          <w:rFonts w:asciiTheme="minorHAnsi" w:hAnsiTheme="minorHAnsi" w:cstheme="minorHAnsi"/>
          <w:i/>
          <w:iCs/>
          <w:color w:val="333333"/>
          <w:sz w:val="21"/>
          <w:szCs w:val="21"/>
          <w:shd w:val="clear" w:color="auto" w:fill="FFFFFF"/>
        </w:rPr>
        <w:t>i.e.</w:t>
      </w:r>
      <w:r w:rsidRPr="00211A45">
        <w:rPr>
          <w:rFonts w:asciiTheme="minorHAnsi" w:hAnsiTheme="minorHAnsi" w:cstheme="minorHAnsi"/>
          <w:color w:val="333333"/>
          <w:sz w:val="21"/>
          <w:szCs w:val="21"/>
          <w:shd w:val="clear" w:color="auto" w:fill="FFFFFF"/>
        </w:rPr>
        <w:t>, passed, failed, incomplete or withdrawn.</w:t>
      </w: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color w:val="333333"/>
          <w:sz w:val="21"/>
          <w:szCs w:val="21"/>
          <w:shd w:val="clear" w:color="auto" w:fill="FFFFFF"/>
        </w:rPr>
        <w:t xml:space="preserve">The </w:t>
      </w:r>
      <w:r w:rsidRPr="00211A45">
        <w:rPr>
          <w:rFonts w:asciiTheme="minorHAnsi" w:hAnsiTheme="minorHAnsi" w:cstheme="minorHAnsi"/>
          <w:b/>
          <w:color w:val="333333"/>
          <w:sz w:val="21"/>
          <w:szCs w:val="21"/>
          <w:shd w:val="clear" w:color="auto" w:fill="FFFFFF"/>
        </w:rPr>
        <w:t>school enforces a policy relative to standards of conduct and progress</w:t>
      </w:r>
      <w:r w:rsidRPr="00211A45">
        <w:rPr>
          <w:rFonts w:asciiTheme="minorHAnsi" w:hAnsiTheme="minorHAnsi" w:cstheme="minorHAnsi"/>
          <w:color w:val="333333"/>
          <w:sz w:val="21"/>
          <w:szCs w:val="21"/>
          <w:shd w:val="clear" w:color="auto" w:fill="FFFFFF"/>
        </w:rPr>
        <w:t xml:space="preserve"> required of the student. The school policy relative to standards of progress must be specific enough to determine the point in time when educational benefits should be </w:t>
      </w:r>
      <w:r w:rsidRPr="00211A45">
        <w:rPr>
          <w:rFonts w:asciiTheme="minorHAnsi" w:hAnsiTheme="minorHAnsi" w:cstheme="minorHAnsi"/>
          <w:sz w:val="21"/>
          <w:szCs w:val="21"/>
          <w:shd w:val="clear" w:color="auto" w:fill="FFFFFF"/>
        </w:rPr>
        <w:t>discontinued</w:t>
      </w:r>
      <w:r w:rsidRPr="00211A45">
        <w:rPr>
          <w:rFonts w:asciiTheme="minorHAnsi" w:hAnsiTheme="minorHAnsi" w:cstheme="minorHAnsi"/>
          <w:color w:val="333333"/>
          <w:sz w:val="21"/>
          <w:szCs w:val="21"/>
          <w:shd w:val="clear" w:color="auto" w:fill="FFFFFF"/>
        </w:rPr>
        <w:t>, pursuant to </w:t>
      </w:r>
      <w:r w:rsidRPr="00211A45">
        <w:rPr>
          <w:rFonts w:asciiTheme="minorHAnsi" w:hAnsiTheme="minorHAnsi" w:cstheme="minorHAnsi"/>
          <w:sz w:val="21"/>
          <w:szCs w:val="21"/>
          <w:shd w:val="clear" w:color="auto" w:fill="FFFFFF"/>
        </w:rPr>
        <w:t>38 U.S.C. 3474</w:t>
      </w:r>
      <w:r w:rsidRPr="00211A45">
        <w:rPr>
          <w:rFonts w:asciiTheme="minorHAnsi" w:hAnsiTheme="minorHAnsi" w:cstheme="minorHAnsi"/>
          <w:color w:val="333333"/>
          <w:sz w:val="21"/>
          <w:szCs w:val="21"/>
          <w:shd w:val="clear" w:color="auto" w:fill="FFFFFF"/>
        </w:rPr>
        <w:t> when the </w:t>
      </w:r>
      <w:r w:rsidRPr="00211A45">
        <w:rPr>
          <w:rFonts w:asciiTheme="minorHAnsi" w:hAnsiTheme="minorHAnsi" w:cstheme="minorHAnsi"/>
          <w:sz w:val="21"/>
          <w:szCs w:val="21"/>
          <w:shd w:val="clear" w:color="auto" w:fill="FFFFFF"/>
        </w:rPr>
        <w:t>veteran</w:t>
      </w:r>
      <w:r w:rsidRPr="00211A45">
        <w:rPr>
          <w:rFonts w:asciiTheme="minorHAnsi" w:hAnsiTheme="minorHAnsi" w:cstheme="minorHAnsi"/>
          <w:color w:val="333333"/>
          <w:sz w:val="21"/>
          <w:szCs w:val="21"/>
          <w:shd w:val="clear" w:color="auto" w:fill="FFFFFF"/>
        </w:rPr>
        <w:t> or </w:t>
      </w:r>
      <w:r w:rsidRPr="00211A45">
        <w:rPr>
          <w:rFonts w:asciiTheme="minorHAnsi" w:hAnsiTheme="minorHAnsi" w:cstheme="minorHAnsi"/>
          <w:sz w:val="21"/>
          <w:szCs w:val="21"/>
          <w:shd w:val="clear" w:color="auto" w:fill="FFFFFF"/>
        </w:rPr>
        <w:t>eligible person</w:t>
      </w:r>
      <w:r w:rsidRPr="00211A45">
        <w:rPr>
          <w:rFonts w:asciiTheme="minorHAnsi" w:hAnsiTheme="minorHAnsi" w:cstheme="minorHAnsi"/>
          <w:color w:val="333333"/>
          <w:sz w:val="21"/>
          <w:szCs w:val="21"/>
          <w:shd w:val="clear" w:color="auto" w:fill="FFFFFF"/>
        </w:rPr>
        <w:t> ceases to make satisfactory progress. The policy must include the grade or grade point average that will be maintained if the student is to graduate.</w:t>
      </w: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color w:val="333333"/>
          <w:sz w:val="21"/>
          <w:szCs w:val="21"/>
          <w:shd w:val="clear" w:color="auto" w:fill="FFFFFF"/>
        </w:rPr>
        <w:t xml:space="preserve">The accredited courses, the curriculum of which they form a part, and the instruction connected with those courses are </w:t>
      </w:r>
      <w:r w:rsidRPr="00211A45">
        <w:rPr>
          <w:rFonts w:asciiTheme="minorHAnsi" w:hAnsiTheme="minorHAnsi" w:cstheme="minorHAnsi"/>
          <w:b/>
          <w:color w:val="333333"/>
          <w:sz w:val="21"/>
          <w:szCs w:val="21"/>
          <w:shd w:val="clear" w:color="auto" w:fill="FFFFFF"/>
        </w:rPr>
        <w:t xml:space="preserve">consistent in quality, content, and length with similar courses </w:t>
      </w:r>
      <w:r w:rsidRPr="00211A45">
        <w:rPr>
          <w:rFonts w:asciiTheme="minorHAnsi" w:hAnsiTheme="minorHAnsi" w:cstheme="minorHAnsi"/>
          <w:color w:val="333333"/>
          <w:sz w:val="21"/>
          <w:szCs w:val="21"/>
          <w:shd w:val="clear" w:color="auto" w:fill="FFFFFF"/>
        </w:rPr>
        <w:t>in public educational institutions and other private educational institutions in the </w:t>
      </w:r>
      <w:r w:rsidRPr="00211A45">
        <w:rPr>
          <w:rFonts w:asciiTheme="minorHAnsi" w:hAnsiTheme="minorHAnsi" w:cstheme="minorHAnsi"/>
          <w:sz w:val="21"/>
          <w:szCs w:val="21"/>
          <w:shd w:val="clear" w:color="auto" w:fill="FFFFFF"/>
        </w:rPr>
        <w:t>State</w:t>
      </w:r>
      <w:r w:rsidRPr="00211A45">
        <w:rPr>
          <w:rFonts w:asciiTheme="minorHAnsi" w:hAnsiTheme="minorHAnsi" w:cstheme="minorHAnsi"/>
          <w:color w:val="333333"/>
          <w:sz w:val="21"/>
          <w:szCs w:val="21"/>
          <w:shd w:val="clear" w:color="auto" w:fill="FFFFFF"/>
        </w:rPr>
        <w:t> with recognized accepted standards.</w:t>
      </w: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color w:val="333333"/>
          <w:sz w:val="21"/>
          <w:szCs w:val="21"/>
          <w:shd w:val="clear" w:color="auto" w:fill="FFFFFF"/>
        </w:rPr>
        <w:t xml:space="preserve">There is in the educational institution offering the course </w:t>
      </w:r>
      <w:r w:rsidRPr="00211A45">
        <w:rPr>
          <w:rFonts w:asciiTheme="minorHAnsi" w:hAnsiTheme="minorHAnsi" w:cstheme="minorHAnsi"/>
          <w:b/>
          <w:color w:val="333333"/>
          <w:sz w:val="21"/>
          <w:szCs w:val="21"/>
          <w:shd w:val="clear" w:color="auto" w:fill="FFFFFF"/>
        </w:rPr>
        <w:t>adequate space, equipment, instructional material, and instructor personnel</w:t>
      </w:r>
      <w:r w:rsidRPr="00211A45">
        <w:rPr>
          <w:rFonts w:asciiTheme="minorHAnsi" w:hAnsiTheme="minorHAnsi" w:cstheme="minorHAnsi"/>
          <w:color w:val="333333"/>
          <w:sz w:val="21"/>
          <w:szCs w:val="21"/>
          <w:shd w:val="clear" w:color="auto" w:fill="FFFFFF"/>
        </w:rPr>
        <w:t xml:space="preserve"> to provide training of good quality.</w:t>
      </w:r>
    </w:p>
    <w:p w:rsidR="009E2149" w:rsidRPr="00211A45" w:rsidRDefault="009E2149" w:rsidP="00211A45">
      <w:pPr>
        <w:pStyle w:val="ListParagraph"/>
        <w:numPr>
          <w:ilvl w:val="0"/>
          <w:numId w:val="4"/>
        </w:numPr>
        <w:jc w:val="both"/>
        <w:rPr>
          <w:rFonts w:asciiTheme="minorHAnsi" w:hAnsiTheme="minorHAnsi" w:cstheme="minorHAnsi"/>
          <w:sz w:val="21"/>
          <w:szCs w:val="21"/>
        </w:rPr>
      </w:pPr>
      <w:r w:rsidRPr="00211A45">
        <w:rPr>
          <w:rFonts w:asciiTheme="minorHAnsi" w:hAnsiTheme="minorHAnsi" w:cstheme="minorHAnsi"/>
          <w:color w:val="333333"/>
          <w:sz w:val="21"/>
          <w:szCs w:val="21"/>
          <w:shd w:val="clear" w:color="auto" w:fill="FFFFFF"/>
        </w:rPr>
        <w:t xml:space="preserve">The </w:t>
      </w:r>
      <w:r w:rsidRPr="00211A45">
        <w:rPr>
          <w:rFonts w:asciiTheme="minorHAnsi" w:hAnsiTheme="minorHAnsi" w:cstheme="minorHAnsi"/>
          <w:b/>
          <w:color w:val="333333"/>
          <w:sz w:val="21"/>
          <w:szCs w:val="21"/>
          <w:shd w:val="clear" w:color="auto" w:fill="FFFFFF"/>
        </w:rPr>
        <w:t>educational and experience qualifications</w:t>
      </w:r>
      <w:r w:rsidRPr="00211A45">
        <w:rPr>
          <w:rFonts w:asciiTheme="minorHAnsi" w:hAnsiTheme="minorHAnsi" w:cstheme="minorHAnsi"/>
          <w:color w:val="333333"/>
          <w:sz w:val="21"/>
          <w:szCs w:val="21"/>
          <w:shd w:val="clear" w:color="auto" w:fill="FFFFFF"/>
        </w:rPr>
        <w:t xml:space="preserve"> of directors, and administrators of the educational institution offering the courses, and instructors teaching the courses for which approval is sought, are </w:t>
      </w:r>
      <w:r w:rsidRPr="00211A45">
        <w:rPr>
          <w:rFonts w:asciiTheme="minorHAnsi" w:hAnsiTheme="minorHAnsi" w:cstheme="minorHAnsi"/>
          <w:b/>
          <w:color w:val="333333"/>
          <w:sz w:val="21"/>
          <w:szCs w:val="21"/>
          <w:shd w:val="clear" w:color="auto" w:fill="FFFFFF"/>
        </w:rPr>
        <w:t>adequate</w:t>
      </w:r>
      <w:r w:rsidRPr="00211A45">
        <w:rPr>
          <w:rFonts w:asciiTheme="minorHAnsi" w:hAnsiTheme="minorHAnsi" w:cstheme="minorHAnsi"/>
          <w:color w:val="333333"/>
          <w:sz w:val="21"/>
          <w:szCs w:val="21"/>
          <w:shd w:val="clear" w:color="auto" w:fill="FFFFFF"/>
        </w:rPr>
        <w:t>.</w:t>
      </w:r>
    </w:p>
    <w:p w:rsidR="009E2149" w:rsidRPr="00211A45" w:rsidRDefault="009E2149" w:rsidP="00211A45">
      <w:pPr>
        <w:numPr>
          <w:ilvl w:val="0"/>
          <w:numId w:val="4"/>
        </w:numPr>
        <w:jc w:val="both"/>
        <w:rPr>
          <w:rFonts w:asciiTheme="minorHAnsi" w:hAnsiTheme="minorHAnsi" w:cstheme="minorHAnsi"/>
          <w:sz w:val="21"/>
          <w:szCs w:val="21"/>
        </w:rPr>
      </w:pPr>
      <w:r w:rsidRPr="00211A45">
        <w:rPr>
          <w:rFonts w:asciiTheme="minorHAnsi" w:hAnsiTheme="minorHAnsi" w:cstheme="minorHAnsi"/>
          <w:sz w:val="21"/>
          <w:szCs w:val="21"/>
        </w:rPr>
        <w:t xml:space="preserve">The school </w:t>
      </w:r>
      <w:r w:rsidRPr="00211A45">
        <w:rPr>
          <w:rFonts w:asciiTheme="minorHAnsi" w:hAnsiTheme="minorHAnsi" w:cstheme="minorHAnsi"/>
          <w:b/>
          <w:sz w:val="21"/>
          <w:szCs w:val="21"/>
        </w:rPr>
        <w:t>will not use “VA Approved”</w:t>
      </w:r>
      <w:r w:rsidRPr="00211A45">
        <w:rPr>
          <w:rFonts w:asciiTheme="minorHAnsi" w:hAnsiTheme="minorHAnsi" w:cstheme="minorHAnsi"/>
          <w:sz w:val="21"/>
          <w:szCs w:val="21"/>
        </w:rPr>
        <w:t xml:space="preserve"> or words to that effect in any advertisement, publication, etc. Facility will not use </w:t>
      </w:r>
      <w:r w:rsidRPr="00F512A1">
        <w:rPr>
          <w:rFonts w:asciiTheme="minorHAnsi" w:hAnsiTheme="minorHAnsi" w:cstheme="minorHAnsi"/>
          <w:b/>
          <w:sz w:val="21"/>
          <w:szCs w:val="21"/>
        </w:rPr>
        <w:t>erroneous, deceptive, or misleading</w:t>
      </w:r>
      <w:r w:rsidRPr="00211A45">
        <w:rPr>
          <w:rFonts w:asciiTheme="minorHAnsi" w:hAnsiTheme="minorHAnsi" w:cstheme="minorHAnsi"/>
          <w:sz w:val="21"/>
          <w:szCs w:val="21"/>
        </w:rPr>
        <w:t xml:space="preserve"> practices </w:t>
      </w:r>
      <w:r w:rsidRPr="00211A45">
        <w:rPr>
          <w:rFonts w:asciiTheme="minorHAnsi" w:hAnsiTheme="minorHAnsi" w:cstheme="minorHAnsi"/>
          <w:color w:val="333333"/>
          <w:sz w:val="21"/>
          <w:szCs w:val="21"/>
          <w:shd w:val="clear" w:color="auto" w:fill="FFFFFF"/>
        </w:rPr>
        <w:t>by actual statement, omission, or intimation</w:t>
      </w:r>
      <w:r w:rsidRPr="00211A45">
        <w:rPr>
          <w:rFonts w:asciiTheme="minorHAnsi" w:hAnsiTheme="minorHAnsi" w:cstheme="minorHAnsi"/>
          <w:sz w:val="21"/>
          <w:szCs w:val="21"/>
        </w:rPr>
        <w:t xml:space="preserve">. Additionally, </w:t>
      </w:r>
      <w:r w:rsidRPr="00211A45">
        <w:rPr>
          <w:rFonts w:asciiTheme="minorHAnsi" w:hAnsiTheme="minorHAnsi" w:cstheme="minorHAnsi"/>
          <w:b/>
          <w:sz w:val="21"/>
          <w:szCs w:val="21"/>
        </w:rPr>
        <w:t>GI Bill</w:t>
      </w:r>
      <w:r w:rsidRPr="00211A45">
        <w:rPr>
          <w:rFonts w:asciiTheme="minorHAnsi" w:hAnsiTheme="minorHAnsi" w:cstheme="minorHAnsi"/>
          <w:b/>
          <w:color w:val="2E2E2E"/>
          <w:sz w:val="21"/>
          <w:szCs w:val="21"/>
          <w:shd w:val="clear" w:color="auto" w:fill="FFFFFF"/>
        </w:rPr>
        <w:t>®</w:t>
      </w:r>
      <w:r w:rsidRPr="00211A45">
        <w:rPr>
          <w:rFonts w:asciiTheme="minorHAnsi" w:hAnsiTheme="minorHAnsi" w:cstheme="minorHAnsi"/>
          <w:sz w:val="21"/>
          <w:szCs w:val="21"/>
        </w:rPr>
        <w:t xml:space="preserve"> is a registered </w:t>
      </w:r>
      <w:r w:rsidRPr="00211A45">
        <w:rPr>
          <w:rFonts w:asciiTheme="minorHAnsi" w:hAnsiTheme="minorHAnsi" w:cstheme="minorHAnsi"/>
          <w:b/>
          <w:sz w:val="21"/>
          <w:szCs w:val="21"/>
        </w:rPr>
        <w:t>trademark</w:t>
      </w:r>
      <w:r w:rsidRPr="00211A45">
        <w:rPr>
          <w:rFonts w:asciiTheme="minorHAnsi" w:hAnsiTheme="minorHAnsi" w:cstheme="minorHAnsi"/>
          <w:sz w:val="21"/>
          <w:szCs w:val="21"/>
        </w:rPr>
        <w:t xml:space="preserve"> refer to the f</w:t>
      </w:r>
      <w:r w:rsidR="00211A45" w:rsidRPr="00211A45">
        <w:rPr>
          <w:rFonts w:asciiTheme="minorHAnsi" w:hAnsiTheme="minorHAnsi" w:cstheme="minorHAnsi"/>
          <w:sz w:val="21"/>
          <w:szCs w:val="21"/>
        </w:rPr>
        <w:t xml:space="preserve">ollowing link for terms of use: </w:t>
      </w:r>
      <w:r w:rsidRPr="00211A45">
        <w:rPr>
          <w:rStyle w:val="Hyperlink"/>
          <w:rFonts w:asciiTheme="minorHAnsi" w:hAnsiTheme="minorHAnsi" w:cstheme="minorHAnsi"/>
          <w:sz w:val="21"/>
          <w:szCs w:val="21"/>
        </w:rPr>
        <w:t>https://www.benefits.va.gov/GIBILL/Trademark_Terms_of_Use.asp</w:t>
      </w:r>
      <w:r w:rsidRPr="00211A45">
        <w:rPr>
          <w:rFonts w:asciiTheme="minorHAnsi" w:hAnsiTheme="minorHAnsi" w:cstheme="minorHAnsi"/>
          <w:sz w:val="21"/>
          <w:szCs w:val="21"/>
        </w:rPr>
        <w:t xml:space="preserve"> </w:t>
      </w:r>
    </w:p>
    <w:p w:rsidR="005E613B" w:rsidRPr="00211A45" w:rsidRDefault="005E613B" w:rsidP="00211A45">
      <w:pPr>
        <w:numPr>
          <w:ilvl w:val="0"/>
          <w:numId w:val="4"/>
        </w:numPr>
        <w:jc w:val="both"/>
        <w:rPr>
          <w:rFonts w:asciiTheme="minorHAnsi" w:hAnsiTheme="minorHAnsi" w:cstheme="minorHAnsi"/>
          <w:sz w:val="21"/>
          <w:szCs w:val="21"/>
        </w:rPr>
      </w:pPr>
      <w:r w:rsidRPr="00211A45">
        <w:rPr>
          <w:rFonts w:asciiTheme="minorHAnsi" w:hAnsiTheme="minorHAnsi" w:cstheme="minorHAnsi"/>
          <w:sz w:val="21"/>
          <w:szCs w:val="21"/>
        </w:rPr>
        <w:t xml:space="preserve">The </w:t>
      </w:r>
      <w:r w:rsidRPr="00211A45">
        <w:rPr>
          <w:rFonts w:asciiTheme="minorHAnsi" w:hAnsiTheme="minorHAnsi" w:cstheme="minorHAnsi"/>
          <w:b/>
          <w:sz w:val="21"/>
          <w:szCs w:val="21"/>
        </w:rPr>
        <w:t>school will immediately notify</w:t>
      </w:r>
      <w:r w:rsidRPr="00211A45">
        <w:rPr>
          <w:rFonts w:asciiTheme="minorHAnsi" w:hAnsiTheme="minorHAnsi" w:cstheme="minorHAnsi"/>
          <w:sz w:val="21"/>
          <w:szCs w:val="21"/>
        </w:rPr>
        <w:t xml:space="preserve"> the </w:t>
      </w:r>
      <w:r w:rsidRPr="00211A45">
        <w:rPr>
          <w:rFonts w:asciiTheme="minorHAnsi" w:hAnsiTheme="minorHAnsi" w:cstheme="minorHAnsi"/>
          <w:b/>
          <w:sz w:val="21"/>
          <w:szCs w:val="21"/>
        </w:rPr>
        <w:t>SAA</w:t>
      </w:r>
      <w:r w:rsidRPr="00211A45">
        <w:rPr>
          <w:rFonts w:asciiTheme="minorHAnsi" w:hAnsiTheme="minorHAnsi" w:cstheme="minorHAnsi"/>
          <w:sz w:val="21"/>
          <w:szCs w:val="21"/>
        </w:rPr>
        <w:t xml:space="preserve"> so that the approval may be amended </w:t>
      </w:r>
      <w:r w:rsidRPr="00211A45">
        <w:rPr>
          <w:rFonts w:asciiTheme="minorHAnsi" w:hAnsiTheme="minorHAnsi" w:cstheme="minorHAnsi"/>
          <w:b/>
          <w:sz w:val="21"/>
          <w:szCs w:val="21"/>
        </w:rPr>
        <w:t>when any of the following is revised/changed</w:t>
      </w:r>
      <w:r w:rsidRPr="00211A45">
        <w:rPr>
          <w:rFonts w:asciiTheme="minorHAnsi" w:hAnsiTheme="minorHAnsi" w:cstheme="minorHAnsi"/>
          <w:sz w:val="21"/>
          <w:szCs w:val="21"/>
        </w:rPr>
        <w:t>: catalog, bulletin, handbook, approved programs, or required policies. A certified copy of new catalogs/bulletins will be provided to the SAA within 30 days of publication with required re</w:t>
      </w:r>
      <w:r w:rsidR="009E2149" w:rsidRPr="00211A45">
        <w:rPr>
          <w:rFonts w:asciiTheme="minorHAnsi" w:hAnsiTheme="minorHAnsi" w:cstheme="minorHAnsi"/>
          <w:sz w:val="21"/>
          <w:szCs w:val="21"/>
        </w:rPr>
        <w:t>-</w:t>
      </w:r>
      <w:r w:rsidRPr="00211A45">
        <w:rPr>
          <w:rFonts w:asciiTheme="minorHAnsi" w:hAnsiTheme="minorHAnsi" w:cstheme="minorHAnsi"/>
          <w:sz w:val="21"/>
          <w:szCs w:val="21"/>
        </w:rPr>
        <w:t>approval documents.</w:t>
      </w:r>
    </w:p>
    <w:p w:rsidR="005E613B" w:rsidRPr="00211A45" w:rsidRDefault="005E613B" w:rsidP="00211A45">
      <w:pPr>
        <w:numPr>
          <w:ilvl w:val="0"/>
          <w:numId w:val="4"/>
        </w:numPr>
        <w:jc w:val="both"/>
        <w:rPr>
          <w:rFonts w:asciiTheme="minorHAnsi" w:hAnsiTheme="minorHAnsi" w:cstheme="minorHAnsi"/>
          <w:sz w:val="21"/>
          <w:szCs w:val="21"/>
        </w:rPr>
      </w:pPr>
      <w:r w:rsidRPr="00211A45">
        <w:rPr>
          <w:rFonts w:asciiTheme="minorHAnsi" w:hAnsiTheme="minorHAnsi" w:cstheme="minorHAnsi"/>
          <w:sz w:val="21"/>
          <w:szCs w:val="21"/>
        </w:rPr>
        <w:t xml:space="preserve">The school will </w:t>
      </w:r>
      <w:r w:rsidRPr="00211A45">
        <w:rPr>
          <w:rFonts w:asciiTheme="minorHAnsi" w:hAnsiTheme="minorHAnsi" w:cstheme="minorHAnsi"/>
          <w:b/>
          <w:sz w:val="21"/>
          <w:szCs w:val="21"/>
        </w:rPr>
        <w:t>not certify students</w:t>
      </w:r>
      <w:r w:rsidRPr="00211A45">
        <w:rPr>
          <w:rFonts w:asciiTheme="minorHAnsi" w:hAnsiTheme="minorHAnsi" w:cstheme="minorHAnsi"/>
          <w:sz w:val="21"/>
          <w:szCs w:val="21"/>
        </w:rPr>
        <w:t xml:space="preserve"> to the VA </w:t>
      </w:r>
      <w:r w:rsidRPr="00211A45">
        <w:rPr>
          <w:rFonts w:asciiTheme="minorHAnsi" w:hAnsiTheme="minorHAnsi" w:cstheme="minorHAnsi"/>
          <w:b/>
          <w:sz w:val="21"/>
          <w:szCs w:val="21"/>
        </w:rPr>
        <w:t>until their program</w:t>
      </w:r>
      <w:r w:rsidRPr="00211A45">
        <w:rPr>
          <w:rFonts w:asciiTheme="minorHAnsi" w:hAnsiTheme="minorHAnsi" w:cstheme="minorHAnsi"/>
          <w:sz w:val="21"/>
          <w:szCs w:val="21"/>
        </w:rPr>
        <w:t xml:space="preserve"> has been </w:t>
      </w:r>
      <w:r w:rsidRPr="00211A45">
        <w:rPr>
          <w:rFonts w:asciiTheme="minorHAnsi" w:hAnsiTheme="minorHAnsi" w:cstheme="minorHAnsi"/>
          <w:b/>
          <w:sz w:val="21"/>
          <w:szCs w:val="21"/>
        </w:rPr>
        <w:t>approved by</w:t>
      </w:r>
      <w:r w:rsidRPr="00211A45">
        <w:rPr>
          <w:rFonts w:asciiTheme="minorHAnsi" w:hAnsiTheme="minorHAnsi" w:cstheme="minorHAnsi"/>
          <w:sz w:val="21"/>
          <w:szCs w:val="21"/>
        </w:rPr>
        <w:t xml:space="preserve"> the </w:t>
      </w:r>
      <w:r w:rsidRPr="00211A45">
        <w:rPr>
          <w:rFonts w:asciiTheme="minorHAnsi" w:hAnsiTheme="minorHAnsi" w:cstheme="minorHAnsi"/>
          <w:b/>
          <w:sz w:val="21"/>
          <w:szCs w:val="21"/>
        </w:rPr>
        <w:t>SAA</w:t>
      </w:r>
      <w:r w:rsidRPr="00211A45">
        <w:rPr>
          <w:rFonts w:asciiTheme="minorHAnsi" w:hAnsiTheme="minorHAnsi" w:cstheme="minorHAnsi"/>
          <w:sz w:val="21"/>
          <w:szCs w:val="21"/>
        </w:rPr>
        <w:t xml:space="preserve"> and </w:t>
      </w:r>
      <w:r w:rsidRPr="00211A45">
        <w:rPr>
          <w:rFonts w:asciiTheme="minorHAnsi" w:hAnsiTheme="minorHAnsi" w:cstheme="minorHAnsi"/>
          <w:b/>
          <w:sz w:val="21"/>
          <w:szCs w:val="21"/>
        </w:rPr>
        <w:t>accepted</w:t>
      </w:r>
      <w:r w:rsidRPr="00211A45">
        <w:rPr>
          <w:rFonts w:asciiTheme="minorHAnsi" w:hAnsiTheme="minorHAnsi" w:cstheme="minorHAnsi"/>
          <w:sz w:val="21"/>
          <w:szCs w:val="21"/>
        </w:rPr>
        <w:t xml:space="preserve"> by VA.</w:t>
      </w:r>
    </w:p>
    <w:p w:rsidR="00E863CF" w:rsidRPr="00211A45" w:rsidRDefault="005E613B" w:rsidP="00211A45">
      <w:pPr>
        <w:numPr>
          <w:ilvl w:val="0"/>
          <w:numId w:val="4"/>
        </w:numPr>
        <w:jc w:val="both"/>
        <w:rPr>
          <w:rFonts w:asciiTheme="minorHAnsi" w:hAnsiTheme="minorHAnsi" w:cstheme="minorHAnsi"/>
          <w:sz w:val="21"/>
          <w:szCs w:val="21"/>
        </w:rPr>
      </w:pPr>
      <w:r w:rsidRPr="00211A45">
        <w:rPr>
          <w:rFonts w:asciiTheme="minorHAnsi" w:hAnsiTheme="minorHAnsi" w:cstheme="minorHAnsi"/>
          <w:sz w:val="21"/>
          <w:szCs w:val="21"/>
        </w:rPr>
        <w:t>The school will not certify VA students in a course when the ratio of VA to non-</w:t>
      </w:r>
      <w:r w:rsidR="009E2149" w:rsidRPr="00211A45">
        <w:rPr>
          <w:rFonts w:asciiTheme="minorHAnsi" w:hAnsiTheme="minorHAnsi" w:cstheme="minorHAnsi"/>
          <w:sz w:val="21"/>
          <w:szCs w:val="21"/>
        </w:rPr>
        <w:t>supported</w:t>
      </w:r>
      <w:r w:rsidRPr="00211A45">
        <w:rPr>
          <w:rFonts w:asciiTheme="minorHAnsi" w:hAnsiTheme="minorHAnsi" w:cstheme="minorHAnsi"/>
          <w:sz w:val="21"/>
          <w:szCs w:val="21"/>
        </w:rPr>
        <w:t xml:space="preserve"> </w:t>
      </w:r>
      <w:r w:rsidR="009E2149" w:rsidRPr="00211A45">
        <w:rPr>
          <w:rFonts w:asciiTheme="minorHAnsi" w:hAnsiTheme="minorHAnsi" w:cstheme="minorHAnsi"/>
          <w:sz w:val="21"/>
          <w:szCs w:val="21"/>
        </w:rPr>
        <w:t xml:space="preserve">students </w:t>
      </w:r>
      <w:r w:rsidRPr="00211A45">
        <w:rPr>
          <w:rFonts w:asciiTheme="minorHAnsi" w:hAnsiTheme="minorHAnsi" w:cstheme="minorHAnsi"/>
          <w:sz w:val="21"/>
          <w:szCs w:val="21"/>
        </w:rPr>
        <w:t xml:space="preserve">exceeds </w:t>
      </w:r>
      <w:r w:rsidRPr="00211A45">
        <w:rPr>
          <w:rFonts w:asciiTheme="minorHAnsi" w:hAnsiTheme="minorHAnsi" w:cstheme="minorHAnsi"/>
          <w:b/>
          <w:sz w:val="21"/>
          <w:szCs w:val="21"/>
        </w:rPr>
        <w:t>85:15</w:t>
      </w:r>
      <w:r w:rsidRPr="00211A45">
        <w:rPr>
          <w:rFonts w:asciiTheme="minorHAnsi" w:hAnsiTheme="minorHAnsi" w:cstheme="minorHAnsi"/>
          <w:sz w:val="21"/>
          <w:szCs w:val="21"/>
        </w:rPr>
        <w:t xml:space="preserve">.  </w:t>
      </w:r>
    </w:p>
    <w:p w:rsidR="009E2149" w:rsidRPr="00211A45" w:rsidRDefault="009E2149" w:rsidP="00211A45">
      <w:pPr>
        <w:numPr>
          <w:ilvl w:val="0"/>
          <w:numId w:val="4"/>
        </w:numPr>
        <w:jc w:val="both"/>
        <w:rPr>
          <w:rFonts w:asciiTheme="minorHAnsi" w:hAnsiTheme="minorHAnsi" w:cstheme="minorHAnsi"/>
          <w:b/>
          <w:sz w:val="21"/>
          <w:szCs w:val="21"/>
        </w:rPr>
      </w:pPr>
      <w:r w:rsidRPr="00211A45">
        <w:rPr>
          <w:rFonts w:asciiTheme="minorHAnsi" w:hAnsiTheme="minorHAnsi" w:cstheme="minorHAnsi"/>
          <w:b/>
          <w:sz w:val="21"/>
          <w:szCs w:val="21"/>
        </w:rPr>
        <w:t>School compliance with 38 U.S.C. 3679.</w:t>
      </w:r>
    </w:p>
    <w:p w:rsidR="00883D20" w:rsidRDefault="005E613B" w:rsidP="00211A45">
      <w:pPr>
        <w:numPr>
          <w:ilvl w:val="0"/>
          <w:numId w:val="4"/>
        </w:numPr>
        <w:jc w:val="both"/>
        <w:rPr>
          <w:rFonts w:asciiTheme="minorHAnsi" w:hAnsiTheme="minorHAnsi" w:cstheme="minorHAnsi"/>
          <w:sz w:val="21"/>
          <w:szCs w:val="21"/>
        </w:rPr>
      </w:pPr>
      <w:r w:rsidRPr="00211A45">
        <w:rPr>
          <w:rFonts w:asciiTheme="minorHAnsi" w:hAnsiTheme="minorHAnsi" w:cstheme="minorHAnsi"/>
          <w:b/>
          <w:sz w:val="21"/>
          <w:szCs w:val="21"/>
        </w:rPr>
        <w:t>Failure of a school to maintain compliance</w:t>
      </w:r>
      <w:r w:rsidRPr="00211A45">
        <w:rPr>
          <w:rFonts w:asciiTheme="minorHAnsi" w:hAnsiTheme="minorHAnsi" w:cstheme="minorHAnsi"/>
          <w:sz w:val="21"/>
          <w:szCs w:val="21"/>
        </w:rPr>
        <w:t xml:space="preserve"> with all approval criteria can result in the school being suspended and/or withdrawn from the veteran’s education benefits program. Schools withdrawn due to failure to comply cannot reapply for approval through the SAA for 5 years from the date of withdrawal.</w:t>
      </w:r>
    </w:p>
    <w:p w:rsidR="00211A45" w:rsidRPr="00211A45" w:rsidRDefault="00211A45" w:rsidP="00211A45">
      <w:pPr>
        <w:ind w:left="360"/>
        <w:jc w:val="both"/>
        <w:rPr>
          <w:rFonts w:asciiTheme="minorHAnsi" w:hAnsiTheme="minorHAnsi" w:cstheme="minorHAnsi"/>
          <w:sz w:val="21"/>
          <w:szCs w:val="21"/>
        </w:rPr>
      </w:pP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10"/>
        <w:gridCol w:w="1458"/>
      </w:tblGrid>
      <w:tr w:rsidR="00883D20" w:rsidRPr="00211A45" w:rsidTr="00883D20">
        <w:trPr>
          <w:trHeight w:val="408"/>
        </w:trPr>
        <w:tc>
          <w:tcPr>
            <w:tcW w:w="4945" w:type="dxa"/>
            <w:vMerge w:val="restart"/>
            <w:shd w:val="clear" w:color="auto" w:fill="auto"/>
            <w:noWrap/>
            <w:vAlign w:val="bottom"/>
            <w:hideMark/>
          </w:tcPr>
          <w:p w:rsidR="00883D20" w:rsidRPr="00211A45" w:rsidRDefault="00883D20" w:rsidP="00883D20">
            <w:pPr>
              <w:rPr>
                <w:rFonts w:asciiTheme="minorHAnsi" w:hAnsiTheme="minorHAnsi" w:cstheme="minorHAnsi"/>
                <w:sz w:val="22"/>
                <w:szCs w:val="22"/>
              </w:rPr>
            </w:pPr>
            <w:r w:rsidRPr="00211A45">
              <w:rPr>
                <w:rFonts w:asciiTheme="minorHAnsi" w:hAnsiTheme="minorHAnsi" w:cstheme="minorHAnsi"/>
                <w:sz w:val="22"/>
                <w:szCs w:val="22"/>
              </w:rPr>
              <w:fldChar w:fldCharType="begin">
                <w:ffData>
                  <w:name w:val="Text1"/>
                  <w:enabled/>
                  <w:calcOnExit w:val="0"/>
                  <w:textInput/>
                </w:ffData>
              </w:fldChar>
            </w:r>
            <w:r w:rsidRPr="00211A45">
              <w:rPr>
                <w:rFonts w:asciiTheme="minorHAnsi" w:hAnsiTheme="minorHAnsi" w:cstheme="minorHAnsi"/>
                <w:sz w:val="22"/>
                <w:szCs w:val="22"/>
              </w:rPr>
              <w:instrText xml:space="preserve"> FORMTEXT </w:instrText>
            </w:r>
            <w:r w:rsidRPr="00211A45">
              <w:rPr>
                <w:rFonts w:asciiTheme="minorHAnsi" w:hAnsiTheme="minorHAnsi" w:cstheme="minorHAnsi"/>
                <w:sz w:val="22"/>
                <w:szCs w:val="22"/>
              </w:rPr>
            </w:r>
            <w:r w:rsidRPr="00211A45">
              <w:rPr>
                <w:rFonts w:asciiTheme="minorHAnsi" w:hAnsiTheme="minorHAnsi" w:cstheme="minorHAnsi"/>
                <w:sz w:val="22"/>
                <w:szCs w:val="22"/>
              </w:rPr>
              <w:fldChar w:fldCharType="separate"/>
            </w:r>
            <w:bookmarkStart w:id="0" w:name="_GoBack"/>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bookmarkEnd w:id="0"/>
            <w:r w:rsidRPr="00211A45">
              <w:rPr>
                <w:rFonts w:asciiTheme="minorHAnsi" w:hAnsiTheme="minorHAnsi" w:cstheme="minorHAnsi"/>
                <w:sz w:val="22"/>
                <w:szCs w:val="22"/>
              </w:rPr>
              <w:fldChar w:fldCharType="end"/>
            </w:r>
          </w:p>
        </w:tc>
        <w:tc>
          <w:tcPr>
            <w:tcW w:w="4410" w:type="dxa"/>
            <w:vMerge w:val="restart"/>
            <w:shd w:val="clear" w:color="auto" w:fill="auto"/>
            <w:noWrap/>
            <w:vAlign w:val="bottom"/>
            <w:hideMark/>
          </w:tcPr>
          <w:p w:rsidR="00883D20" w:rsidRPr="00211A45" w:rsidRDefault="00883D20" w:rsidP="00883D20">
            <w:pPr>
              <w:rPr>
                <w:rFonts w:asciiTheme="minorHAnsi" w:hAnsiTheme="minorHAnsi" w:cstheme="minorHAnsi"/>
                <w:sz w:val="22"/>
                <w:szCs w:val="22"/>
              </w:rPr>
            </w:pPr>
            <w:r w:rsidRPr="00211A45">
              <w:rPr>
                <w:rFonts w:asciiTheme="minorHAnsi" w:hAnsiTheme="minorHAnsi" w:cstheme="minorHAnsi"/>
                <w:sz w:val="22"/>
                <w:szCs w:val="22"/>
              </w:rPr>
              <w:fldChar w:fldCharType="begin">
                <w:ffData>
                  <w:name w:val="Text1"/>
                  <w:enabled/>
                  <w:calcOnExit w:val="0"/>
                  <w:textInput/>
                </w:ffData>
              </w:fldChar>
            </w:r>
            <w:r w:rsidRPr="00211A45">
              <w:rPr>
                <w:rFonts w:asciiTheme="minorHAnsi" w:hAnsiTheme="minorHAnsi" w:cstheme="minorHAnsi"/>
                <w:sz w:val="22"/>
                <w:szCs w:val="22"/>
              </w:rPr>
              <w:instrText xml:space="preserve"> FORMTEXT </w:instrText>
            </w:r>
            <w:r w:rsidRPr="00211A45">
              <w:rPr>
                <w:rFonts w:asciiTheme="minorHAnsi" w:hAnsiTheme="minorHAnsi" w:cstheme="minorHAnsi"/>
                <w:sz w:val="22"/>
                <w:szCs w:val="22"/>
              </w:rPr>
            </w:r>
            <w:r w:rsidRPr="00211A45">
              <w:rPr>
                <w:rFonts w:asciiTheme="minorHAnsi" w:hAnsiTheme="minorHAnsi" w:cstheme="minorHAnsi"/>
                <w:sz w:val="22"/>
                <w:szCs w:val="22"/>
              </w:rPr>
              <w:fldChar w:fldCharType="separate"/>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sz w:val="22"/>
                <w:szCs w:val="22"/>
              </w:rPr>
              <w:fldChar w:fldCharType="end"/>
            </w:r>
          </w:p>
        </w:tc>
        <w:tc>
          <w:tcPr>
            <w:tcW w:w="1458" w:type="dxa"/>
            <w:vMerge w:val="restart"/>
            <w:shd w:val="clear" w:color="auto" w:fill="auto"/>
            <w:noWrap/>
            <w:vAlign w:val="bottom"/>
            <w:hideMark/>
          </w:tcPr>
          <w:p w:rsidR="00883D20" w:rsidRPr="00211A45" w:rsidRDefault="00883D20" w:rsidP="00883D20">
            <w:pPr>
              <w:rPr>
                <w:rFonts w:asciiTheme="minorHAnsi" w:hAnsiTheme="minorHAnsi" w:cstheme="minorHAnsi"/>
                <w:sz w:val="22"/>
                <w:szCs w:val="22"/>
              </w:rPr>
            </w:pPr>
            <w:r w:rsidRPr="00211A45">
              <w:rPr>
                <w:rFonts w:asciiTheme="minorHAnsi" w:hAnsiTheme="minorHAnsi" w:cstheme="minorHAnsi"/>
                <w:sz w:val="22"/>
                <w:szCs w:val="22"/>
              </w:rPr>
              <w:fldChar w:fldCharType="begin">
                <w:ffData>
                  <w:name w:val="Text1"/>
                  <w:enabled/>
                  <w:calcOnExit w:val="0"/>
                  <w:textInput/>
                </w:ffData>
              </w:fldChar>
            </w:r>
            <w:r w:rsidRPr="00211A45">
              <w:rPr>
                <w:rFonts w:asciiTheme="minorHAnsi" w:hAnsiTheme="minorHAnsi" w:cstheme="minorHAnsi"/>
                <w:sz w:val="22"/>
                <w:szCs w:val="22"/>
              </w:rPr>
              <w:instrText xml:space="preserve"> FORMTEXT </w:instrText>
            </w:r>
            <w:r w:rsidRPr="00211A45">
              <w:rPr>
                <w:rFonts w:asciiTheme="minorHAnsi" w:hAnsiTheme="minorHAnsi" w:cstheme="minorHAnsi"/>
                <w:sz w:val="22"/>
                <w:szCs w:val="22"/>
              </w:rPr>
            </w:r>
            <w:r w:rsidRPr="00211A45">
              <w:rPr>
                <w:rFonts w:asciiTheme="minorHAnsi" w:hAnsiTheme="minorHAnsi" w:cstheme="minorHAnsi"/>
                <w:sz w:val="22"/>
                <w:szCs w:val="22"/>
              </w:rPr>
              <w:fldChar w:fldCharType="separate"/>
            </w:r>
            <w:r w:rsidRPr="00211A45">
              <w:rPr>
                <w:rFonts w:asciiTheme="minorHAnsi" w:hAnsiTheme="minorHAnsi" w:cstheme="minorHAnsi"/>
                <w:sz w:val="22"/>
                <w:szCs w:val="22"/>
              </w:rPr>
              <w:t> </w:t>
            </w:r>
            <w:r w:rsidRPr="00211A45">
              <w:rPr>
                <w:rFonts w:asciiTheme="minorHAnsi" w:hAnsiTheme="minorHAnsi" w:cstheme="minorHAnsi"/>
                <w:sz w:val="22"/>
                <w:szCs w:val="22"/>
              </w:rPr>
              <w:t> </w:t>
            </w:r>
            <w:r w:rsidRPr="00211A45">
              <w:rPr>
                <w:rFonts w:asciiTheme="minorHAnsi" w:hAnsiTheme="minorHAnsi" w:cstheme="minorHAnsi"/>
                <w:sz w:val="22"/>
                <w:szCs w:val="22"/>
              </w:rPr>
              <w:t> </w:t>
            </w:r>
            <w:r w:rsidRPr="00211A45">
              <w:rPr>
                <w:rFonts w:asciiTheme="minorHAnsi" w:hAnsiTheme="minorHAnsi" w:cstheme="minorHAnsi"/>
                <w:sz w:val="22"/>
                <w:szCs w:val="22"/>
              </w:rPr>
              <w:t> </w:t>
            </w:r>
            <w:r w:rsidRPr="00211A45">
              <w:rPr>
                <w:rFonts w:asciiTheme="minorHAnsi" w:hAnsiTheme="minorHAnsi" w:cstheme="minorHAnsi"/>
                <w:sz w:val="22"/>
                <w:szCs w:val="22"/>
              </w:rPr>
              <w:t> </w:t>
            </w:r>
            <w:r w:rsidRPr="00211A45">
              <w:rPr>
                <w:rFonts w:asciiTheme="minorHAnsi" w:hAnsiTheme="minorHAnsi" w:cstheme="minorHAnsi"/>
                <w:sz w:val="22"/>
                <w:szCs w:val="22"/>
              </w:rPr>
              <w:fldChar w:fldCharType="end"/>
            </w:r>
          </w:p>
        </w:tc>
      </w:tr>
      <w:tr w:rsidR="00883D20" w:rsidRPr="00211A45" w:rsidTr="00211A45">
        <w:trPr>
          <w:trHeight w:val="404"/>
        </w:trPr>
        <w:tc>
          <w:tcPr>
            <w:tcW w:w="4945" w:type="dxa"/>
            <w:vMerge/>
            <w:vAlign w:val="center"/>
            <w:hideMark/>
          </w:tcPr>
          <w:p w:rsidR="00883D20" w:rsidRPr="00211A45" w:rsidRDefault="00883D20" w:rsidP="00883D20">
            <w:pPr>
              <w:rPr>
                <w:rFonts w:asciiTheme="minorHAnsi" w:hAnsiTheme="minorHAnsi" w:cstheme="minorHAnsi"/>
                <w:sz w:val="22"/>
                <w:szCs w:val="22"/>
              </w:rPr>
            </w:pPr>
          </w:p>
        </w:tc>
        <w:tc>
          <w:tcPr>
            <w:tcW w:w="4410" w:type="dxa"/>
            <w:vMerge/>
            <w:vAlign w:val="center"/>
            <w:hideMark/>
          </w:tcPr>
          <w:p w:rsidR="00883D20" w:rsidRPr="00211A45" w:rsidRDefault="00883D20" w:rsidP="00883D20">
            <w:pPr>
              <w:rPr>
                <w:rFonts w:asciiTheme="minorHAnsi" w:hAnsiTheme="minorHAnsi" w:cstheme="minorHAnsi"/>
                <w:sz w:val="22"/>
                <w:szCs w:val="22"/>
              </w:rPr>
            </w:pPr>
          </w:p>
        </w:tc>
        <w:tc>
          <w:tcPr>
            <w:tcW w:w="1458" w:type="dxa"/>
            <w:vMerge/>
            <w:vAlign w:val="center"/>
            <w:hideMark/>
          </w:tcPr>
          <w:p w:rsidR="00883D20" w:rsidRPr="00211A45" w:rsidRDefault="00883D20" w:rsidP="00883D20">
            <w:pPr>
              <w:rPr>
                <w:rFonts w:asciiTheme="minorHAnsi" w:hAnsiTheme="minorHAnsi" w:cstheme="minorHAnsi"/>
                <w:sz w:val="22"/>
                <w:szCs w:val="22"/>
              </w:rPr>
            </w:pPr>
          </w:p>
        </w:tc>
      </w:tr>
      <w:tr w:rsidR="00883D20" w:rsidRPr="00211A45" w:rsidTr="00883D20">
        <w:trPr>
          <w:trHeight w:val="300"/>
        </w:trPr>
        <w:tc>
          <w:tcPr>
            <w:tcW w:w="4945" w:type="dxa"/>
            <w:shd w:val="clear" w:color="auto" w:fill="auto"/>
            <w:noWrap/>
            <w:vAlign w:val="bottom"/>
            <w:hideMark/>
          </w:tcPr>
          <w:p w:rsidR="00883D20" w:rsidRPr="00211A45" w:rsidRDefault="00883D20" w:rsidP="00C315BC">
            <w:pPr>
              <w:rPr>
                <w:rFonts w:asciiTheme="minorHAnsi" w:hAnsiTheme="minorHAnsi" w:cstheme="minorHAnsi"/>
                <w:b/>
                <w:color w:val="000000"/>
                <w:sz w:val="22"/>
                <w:szCs w:val="22"/>
              </w:rPr>
            </w:pPr>
            <w:r w:rsidRPr="00211A45">
              <w:rPr>
                <w:rFonts w:asciiTheme="minorHAnsi" w:hAnsiTheme="minorHAnsi" w:cstheme="minorHAnsi"/>
                <w:b/>
                <w:color w:val="000000"/>
                <w:sz w:val="22"/>
                <w:szCs w:val="22"/>
              </w:rPr>
              <w:t xml:space="preserve">Signature of </w:t>
            </w:r>
            <w:r w:rsidR="00C315BC" w:rsidRPr="00211A45">
              <w:rPr>
                <w:rFonts w:asciiTheme="minorHAnsi" w:hAnsiTheme="minorHAnsi" w:cstheme="minorHAnsi"/>
                <w:b/>
                <w:color w:val="000000"/>
                <w:sz w:val="22"/>
                <w:szCs w:val="22"/>
              </w:rPr>
              <w:t xml:space="preserve">School </w:t>
            </w:r>
            <w:r w:rsidRPr="00211A45">
              <w:rPr>
                <w:rFonts w:asciiTheme="minorHAnsi" w:hAnsiTheme="minorHAnsi" w:cstheme="minorHAnsi"/>
                <w:b/>
                <w:color w:val="000000"/>
                <w:sz w:val="22"/>
                <w:szCs w:val="22"/>
              </w:rPr>
              <w:t>Official</w:t>
            </w:r>
          </w:p>
        </w:tc>
        <w:tc>
          <w:tcPr>
            <w:tcW w:w="4410" w:type="dxa"/>
            <w:vMerge/>
            <w:vAlign w:val="center"/>
            <w:hideMark/>
          </w:tcPr>
          <w:p w:rsidR="00883D20" w:rsidRPr="00211A45" w:rsidRDefault="00883D20" w:rsidP="00883D20">
            <w:pPr>
              <w:rPr>
                <w:rFonts w:asciiTheme="minorHAnsi" w:hAnsiTheme="minorHAnsi" w:cstheme="minorHAnsi"/>
                <w:sz w:val="22"/>
                <w:szCs w:val="22"/>
              </w:rPr>
            </w:pPr>
          </w:p>
        </w:tc>
        <w:tc>
          <w:tcPr>
            <w:tcW w:w="1458" w:type="dxa"/>
            <w:vMerge/>
            <w:vAlign w:val="center"/>
            <w:hideMark/>
          </w:tcPr>
          <w:p w:rsidR="00883D20" w:rsidRPr="00211A45" w:rsidRDefault="00883D20" w:rsidP="00883D20">
            <w:pPr>
              <w:rPr>
                <w:rFonts w:asciiTheme="minorHAnsi" w:hAnsiTheme="minorHAnsi" w:cstheme="minorHAnsi"/>
                <w:sz w:val="22"/>
                <w:szCs w:val="22"/>
              </w:rPr>
            </w:pPr>
          </w:p>
        </w:tc>
      </w:tr>
      <w:tr w:rsidR="00883D20" w:rsidRPr="00211A45" w:rsidTr="00883D20">
        <w:trPr>
          <w:trHeight w:val="408"/>
        </w:trPr>
        <w:tc>
          <w:tcPr>
            <w:tcW w:w="4945" w:type="dxa"/>
            <w:vMerge w:val="restart"/>
            <w:shd w:val="clear" w:color="auto" w:fill="auto"/>
            <w:noWrap/>
            <w:vAlign w:val="bottom"/>
            <w:hideMark/>
          </w:tcPr>
          <w:p w:rsidR="00883D20" w:rsidRPr="00211A45" w:rsidRDefault="00883D20" w:rsidP="00883D20">
            <w:pPr>
              <w:rPr>
                <w:rFonts w:asciiTheme="minorHAnsi" w:hAnsiTheme="minorHAnsi" w:cstheme="minorHAnsi"/>
                <w:color w:val="000000"/>
                <w:sz w:val="22"/>
                <w:szCs w:val="22"/>
              </w:rPr>
            </w:pPr>
            <w:r w:rsidRPr="00211A45">
              <w:rPr>
                <w:rFonts w:asciiTheme="minorHAnsi" w:hAnsiTheme="minorHAnsi" w:cstheme="minorHAnsi"/>
                <w:sz w:val="22"/>
                <w:szCs w:val="22"/>
              </w:rPr>
              <w:fldChar w:fldCharType="begin">
                <w:ffData>
                  <w:name w:val="Text1"/>
                  <w:enabled/>
                  <w:calcOnExit w:val="0"/>
                  <w:textInput/>
                </w:ffData>
              </w:fldChar>
            </w:r>
            <w:r w:rsidRPr="00211A45">
              <w:rPr>
                <w:rFonts w:asciiTheme="minorHAnsi" w:hAnsiTheme="minorHAnsi" w:cstheme="minorHAnsi"/>
                <w:sz w:val="22"/>
                <w:szCs w:val="22"/>
              </w:rPr>
              <w:instrText xml:space="preserve"> FORMTEXT </w:instrText>
            </w:r>
            <w:r w:rsidRPr="00211A45">
              <w:rPr>
                <w:rFonts w:asciiTheme="minorHAnsi" w:hAnsiTheme="minorHAnsi" w:cstheme="minorHAnsi"/>
                <w:sz w:val="22"/>
                <w:szCs w:val="22"/>
              </w:rPr>
            </w:r>
            <w:r w:rsidRPr="00211A45">
              <w:rPr>
                <w:rFonts w:asciiTheme="minorHAnsi" w:hAnsiTheme="minorHAnsi" w:cstheme="minorHAnsi"/>
                <w:sz w:val="22"/>
                <w:szCs w:val="22"/>
              </w:rPr>
              <w:fldChar w:fldCharType="separate"/>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noProof/>
                <w:sz w:val="22"/>
                <w:szCs w:val="22"/>
              </w:rPr>
              <w:t> </w:t>
            </w:r>
            <w:r w:rsidRPr="00211A45">
              <w:rPr>
                <w:rFonts w:asciiTheme="minorHAnsi" w:hAnsiTheme="minorHAnsi" w:cstheme="minorHAnsi"/>
                <w:sz w:val="22"/>
                <w:szCs w:val="22"/>
              </w:rPr>
              <w:fldChar w:fldCharType="end"/>
            </w:r>
          </w:p>
        </w:tc>
        <w:tc>
          <w:tcPr>
            <w:tcW w:w="4410" w:type="dxa"/>
            <w:vMerge/>
            <w:vAlign w:val="center"/>
            <w:hideMark/>
          </w:tcPr>
          <w:p w:rsidR="00883D20" w:rsidRPr="00211A45" w:rsidRDefault="00883D20" w:rsidP="00883D20">
            <w:pPr>
              <w:rPr>
                <w:rFonts w:asciiTheme="minorHAnsi" w:hAnsiTheme="minorHAnsi" w:cstheme="minorHAnsi"/>
                <w:sz w:val="22"/>
                <w:szCs w:val="22"/>
              </w:rPr>
            </w:pPr>
          </w:p>
        </w:tc>
        <w:tc>
          <w:tcPr>
            <w:tcW w:w="1458" w:type="dxa"/>
            <w:vMerge/>
            <w:vAlign w:val="center"/>
            <w:hideMark/>
          </w:tcPr>
          <w:p w:rsidR="00883D20" w:rsidRPr="00211A45" w:rsidRDefault="00883D20" w:rsidP="00883D20">
            <w:pPr>
              <w:rPr>
                <w:rFonts w:asciiTheme="minorHAnsi" w:hAnsiTheme="minorHAnsi" w:cstheme="minorHAnsi"/>
                <w:sz w:val="22"/>
                <w:szCs w:val="22"/>
              </w:rPr>
            </w:pPr>
          </w:p>
        </w:tc>
      </w:tr>
      <w:tr w:rsidR="00883D20" w:rsidRPr="00211A45" w:rsidTr="00211A45">
        <w:trPr>
          <w:trHeight w:val="404"/>
        </w:trPr>
        <w:tc>
          <w:tcPr>
            <w:tcW w:w="4945" w:type="dxa"/>
            <w:vMerge/>
            <w:vAlign w:val="center"/>
            <w:hideMark/>
          </w:tcPr>
          <w:p w:rsidR="00883D20" w:rsidRPr="00211A45" w:rsidRDefault="00883D20" w:rsidP="00883D20">
            <w:pPr>
              <w:rPr>
                <w:rFonts w:asciiTheme="minorHAnsi" w:hAnsiTheme="minorHAnsi" w:cstheme="minorHAnsi"/>
                <w:color w:val="000000"/>
                <w:sz w:val="22"/>
                <w:szCs w:val="22"/>
              </w:rPr>
            </w:pPr>
          </w:p>
        </w:tc>
        <w:tc>
          <w:tcPr>
            <w:tcW w:w="4410" w:type="dxa"/>
            <w:vMerge/>
            <w:vAlign w:val="center"/>
            <w:hideMark/>
          </w:tcPr>
          <w:p w:rsidR="00883D20" w:rsidRPr="00211A45" w:rsidRDefault="00883D20" w:rsidP="00883D20">
            <w:pPr>
              <w:rPr>
                <w:rFonts w:asciiTheme="minorHAnsi" w:hAnsiTheme="minorHAnsi" w:cstheme="minorHAnsi"/>
                <w:sz w:val="22"/>
                <w:szCs w:val="22"/>
              </w:rPr>
            </w:pPr>
          </w:p>
        </w:tc>
        <w:tc>
          <w:tcPr>
            <w:tcW w:w="1458" w:type="dxa"/>
            <w:vMerge/>
            <w:vAlign w:val="center"/>
            <w:hideMark/>
          </w:tcPr>
          <w:p w:rsidR="00883D20" w:rsidRPr="00211A45" w:rsidRDefault="00883D20" w:rsidP="00883D20">
            <w:pPr>
              <w:rPr>
                <w:rFonts w:asciiTheme="minorHAnsi" w:hAnsiTheme="minorHAnsi" w:cstheme="minorHAnsi"/>
                <w:sz w:val="22"/>
                <w:szCs w:val="22"/>
              </w:rPr>
            </w:pPr>
          </w:p>
        </w:tc>
      </w:tr>
      <w:tr w:rsidR="00883D20" w:rsidRPr="00211A45" w:rsidTr="00883D20">
        <w:trPr>
          <w:trHeight w:val="300"/>
        </w:trPr>
        <w:tc>
          <w:tcPr>
            <w:tcW w:w="4945" w:type="dxa"/>
            <w:shd w:val="clear" w:color="auto" w:fill="auto"/>
            <w:noWrap/>
            <w:vAlign w:val="bottom"/>
            <w:hideMark/>
          </w:tcPr>
          <w:p w:rsidR="00883D20" w:rsidRPr="00211A45" w:rsidRDefault="00883D20" w:rsidP="00C315BC">
            <w:pPr>
              <w:rPr>
                <w:rFonts w:asciiTheme="minorHAnsi" w:hAnsiTheme="minorHAnsi" w:cstheme="minorHAnsi"/>
                <w:b/>
                <w:color w:val="000000"/>
                <w:sz w:val="22"/>
                <w:szCs w:val="22"/>
              </w:rPr>
            </w:pPr>
            <w:r w:rsidRPr="00211A45">
              <w:rPr>
                <w:rFonts w:asciiTheme="minorHAnsi" w:hAnsiTheme="minorHAnsi" w:cstheme="minorHAnsi"/>
                <w:b/>
                <w:color w:val="000000"/>
                <w:sz w:val="22"/>
                <w:szCs w:val="22"/>
              </w:rPr>
              <w:t xml:space="preserve">Name and Title of </w:t>
            </w:r>
            <w:r w:rsidR="00C315BC" w:rsidRPr="00211A45">
              <w:rPr>
                <w:rFonts w:asciiTheme="minorHAnsi" w:hAnsiTheme="minorHAnsi" w:cstheme="minorHAnsi"/>
                <w:b/>
                <w:color w:val="000000"/>
                <w:sz w:val="22"/>
                <w:szCs w:val="22"/>
              </w:rPr>
              <w:t>School</w:t>
            </w:r>
            <w:r w:rsidRPr="00211A45">
              <w:rPr>
                <w:rFonts w:asciiTheme="minorHAnsi" w:hAnsiTheme="minorHAnsi" w:cstheme="minorHAnsi"/>
                <w:b/>
                <w:color w:val="000000"/>
                <w:sz w:val="22"/>
                <w:szCs w:val="22"/>
              </w:rPr>
              <w:t xml:space="preserve"> Official</w:t>
            </w:r>
          </w:p>
        </w:tc>
        <w:tc>
          <w:tcPr>
            <w:tcW w:w="4410" w:type="dxa"/>
            <w:shd w:val="clear" w:color="auto" w:fill="auto"/>
            <w:noWrap/>
            <w:vAlign w:val="bottom"/>
            <w:hideMark/>
          </w:tcPr>
          <w:p w:rsidR="00883D20" w:rsidRPr="00211A45" w:rsidRDefault="00883D20" w:rsidP="00883D20">
            <w:pPr>
              <w:rPr>
                <w:rFonts w:asciiTheme="minorHAnsi" w:hAnsiTheme="minorHAnsi" w:cstheme="minorHAnsi"/>
                <w:b/>
                <w:color w:val="000000"/>
                <w:sz w:val="22"/>
                <w:szCs w:val="22"/>
              </w:rPr>
            </w:pPr>
            <w:r w:rsidRPr="00211A45">
              <w:rPr>
                <w:rFonts w:asciiTheme="minorHAnsi" w:hAnsiTheme="minorHAnsi" w:cstheme="minorHAnsi"/>
                <w:b/>
                <w:color w:val="000000"/>
                <w:sz w:val="22"/>
                <w:szCs w:val="22"/>
              </w:rPr>
              <w:t>Name of Institution</w:t>
            </w:r>
          </w:p>
        </w:tc>
        <w:tc>
          <w:tcPr>
            <w:tcW w:w="1458" w:type="dxa"/>
            <w:shd w:val="clear" w:color="auto" w:fill="auto"/>
            <w:noWrap/>
            <w:vAlign w:val="bottom"/>
            <w:hideMark/>
          </w:tcPr>
          <w:p w:rsidR="00883D20" w:rsidRPr="00211A45" w:rsidRDefault="00883D20" w:rsidP="00883D20">
            <w:pPr>
              <w:rPr>
                <w:rFonts w:asciiTheme="minorHAnsi" w:hAnsiTheme="minorHAnsi" w:cstheme="minorHAnsi"/>
                <w:b/>
                <w:color w:val="000000"/>
                <w:sz w:val="22"/>
                <w:szCs w:val="22"/>
              </w:rPr>
            </w:pPr>
            <w:r w:rsidRPr="00211A45">
              <w:rPr>
                <w:rFonts w:asciiTheme="minorHAnsi" w:hAnsiTheme="minorHAnsi" w:cstheme="minorHAnsi"/>
                <w:b/>
                <w:color w:val="000000"/>
                <w:sz w:val="22"/>
                <w:szCs w:val="22"/>
              </w:rPr>
              <w:t>Date</w:t>
            </w:r>
          </w:p>
        </w:tc>
      </w:tr>
    </w:tbl>
    <w:p w:rsidR="00883D20" w:rsidRPr="00211A45" w:rsidRDefault="00C315BC" w:rsidP="00C315BC">
      <w:pPr>
        <w:pStyle w:val="Default"/>
        <w:rPr>
          <w:rFonts w:asciiTheme="minorHAnsi" w:hAnsiTheme="minorHAnsi" w:cstheme="minorHAnsi"/>
          <w:b/>
          <w:sz w:val="22"/>
          <w:szCs w:val="22"/>
        </w:rPr>
      </w:pPr>
      <w:r w:rsidRPr="00211A45">
        <w:rPr>
          <w:rFonts w:asciiTheme="minorHAnsi" w:hAnsiTheme="minorHAnsi" w:cstheme="minorHAnsi"/>
          <w:b/>
          <w:color w:val="333333"/>
          <w:sz w:val="22"/>
          <w:szCs w:val="22"/>
        </w:rPr>
        <w:t>**The person signing the form must be a</w:t>
      </w:r>
      <w:r w:rsidRPr="00211A45">
        <w:rPr>
          <w:rFonts w:asciiTheme="minorHAnsi" w:hAnsiTheme="minorHAnsi" w:cstheme="minorHAnsi"/>
          <w:b/>
          <w:sz w:val="22"/>
          <w:szCs w:val="22"/>
        </w:rPr>
        <w:t xml:space="preserve"> person of significant authority, i.e., registrar, academic dean, or higher. **</w:t>
      </w:r>
    </w:p>
    <w:sectPr w:rsidR="00883D20" w:rsidRPr="00211A45" w:rsidSect="00211A45">
      <w:footerReference w:type="default" r:id="rId7"/>
      <w:pgSz w:w="12240" w:h="15840"/>
      <w:pgMar w:top="576" w:right="576" w:bottom="245" w:left="57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BD" w:rsidRDefault="004A54BD" w:rsidP="00C85577">
      <w:r>
        <w:separator/>
      </w:r>
    </w:p>
  </w:endnote>
  <w:endnote w:type="continuationSeparator" w:id="0">
    <w:p w:rsidR="004A54BD" w:rsidRDefault="004A54BD" w:rsidP="00C8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77" w:rsidRPr="00C85577" w:rsidRDefault="00F10C8F" w:rsidP="00C855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both"/>
      <w:rPr>
        <w:rFonts w:asciiTheme="minorHAnsi" w:hAnsiTheme="minorHAnsi" w:cstheme="minorHAnsi"/>
        <w:sz w:val="22"/>
        <w:szCs w:val="22"/>
      </w:rPr>
    </w:pPr>
    <w:r>
      <w:rPr>
        <w:rFonts w:asciiTheme="minorHAnsi" w:hAnsiTheme="minorHAnsi" w:cstheme="minorHAnsi"/>
        <w:b/>
        <w:sz w:val="22"/>
        <w:szCs w:val="22"/>
      </w:rPr>
      <w:t>VSO Form 70-5</w:t>
    </w:r>
    <w:r w:rsidR="00211A45">
      <w:rPr>
        <w:rFonts w:asciiTheme="minorHAnsi" w:hAnsiTheme="minorHAnsi" w:cstheme="minorHAnsi"/>
        <w:b/>
        <w:sz w:val="22"/>
        <w:szCs w:val="22"/>
      </w:rPr>
      <w:t>A</w:t>
    </w:r>
    <w:r w:rsidR="00C315BC">
      <w:rPr>
        <w:rFonts w:asciiTheme="minorHAnsi" w:hAnsiTheme="minorHAnsi" w:cstheme="minorHAnsi"/>
        <w:b/>
        <w:sz w:val="22"/>
        <w:szCs w:val="22"/>
      </w:rPr>
      <w:t xml:space="preserve"> (Revised </w:t>
    </w:r>
    <w:r w:rsidR="00D1481F">
      <w:rPr>
        <w:rFonts w:asciiTheme="minorHAnsi" w:hAnsiTheme="minorHAnsi" w:cstheme="minorHAnsi"/>
        <w:b/>
        <w:sz w:val="22"/>
        <w:szCs w:val="22"/>
      </w:rPr>
      <w:t>01-05-2022</w:t>
    </w:r>
    <w:r w:rsidR="00C85577" w:rsidRPr="00883D20">
      <w:rPr>
        <w:rFonts w:asciiTheme="minorHAnsi" w:hAnsiTheme="minorHAnsi" w:cstheme="minorHAnsi"/>
        <w:b/>
        <w:sz w:val="22"/>
        <w:szCs w:val="22"/>
      </w:rPr>
      <w:t>) Previous editions may not be used.</w:t>
    </w:r>
  </w:p>
  <w:p w:rsidR="00C85577" w:rsidRDefault="00C85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BD" w:rsidRDefault="004A54BD" w:rsidP="00C85577">
      <w:r>
        <w:separator/>
      </w:r>
    </w:p>
  </w:footnote>
  <w:footnote w:type="continuationSeparator" w:id="0">
    <w:p w:rsidR="004A54BD" w:rsidRDefault="004A54BD" w:rsidP="00C8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855"/>
    <w:multiLevelType w:val="hybridMultilevel"/>
    <w:tmpl w:val="4550756A"/>
    <w:lvl w:ilvl="0" w:tplc="F80212E0">
      <w:start w:val="1"/>
      <w:numFmt w:val="decimal"/>
      <w:lvlText w:val="(%1)"/>
      <w:lvlJc w:val="left"/>
      <w:pPr>
        <w:ind w:left="1440" w:hanging="720"/>
      </w:pPr>
      <w:rPr>
        <w:rFonts w:asciiTheme="minorHAnsi" w:eastAsia="Times New Roman"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07857"/>
    <w:multiLevelType w:val="hybridMultilevel"/>
    <w:tmpl w:val="F6025210"/>
    <w:lvl w:ilvl="0" w:tplc="D5DC00F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B02D5"/>
    <w:multiLevelType w:val="hybridMultilevel"/>
    <w:tmpl w:val="46A8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F4656"/>
    <w:multiLevelType w:val="hybridMultilevel"/>
    <w:tmpl w:val="3B40597E"/>
    <w:lvl w:ilvl="0" w:tplc="9F2845D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3B2FA7"/>
    <w:multiLevelType w:val="singleLevel"/>
    <w:tmpl w:val="CDC482FC"/>
    <w:lvl w:ilvl="0">
      <w:start w:val="1"/>
      <w:numFmt w:val="decimal"/>
      <w:lvlText w:val="%1."/>
      <w:lvlJc w:val="left"/>
      <w:pPr>
        <w:tabs>
          <w:tab w:val="num" w:pos="360"/>
        </w:tabs>
        <w:ind w:left="360" w:hanging="360"/>
      </w:pPr>
      <w:rPr>
        <w:rFonts w:asciiTheme="minorHAnsi" w:eastAsia="Times New Roman" w:hAnsiTheme="minorHAnsi" w:cstheme="minorHAnsi"/>
        <w:b/>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g2Gb7KlCQ30q4pCROV0VSdEP5/kZ7cuZhqUUEdAJIXqB5BCenuu5YXW5itbeqIiiCWrFfOxwCKohEzccMOIpQ==" w:salt="CpjCYRQ5BwWl3kfe8YKt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98"/>
    <w:rsid w:val="00007FB3"/>
    <w:rsid w:val="00085EC2"/>
    <w:rsid w:val="000A0330"/>
    <w:rsid w:val="000B570F"/>
    <w:rsid w:val="00211A45"/>
    <w:rsid w:val="002B38BD"/>
    <w:rsid w:val="003D2650"/>
    <w:rsid w:val="003D624D"/>
    <w:rsid w:val="004173AF"/>
    <w:rsid w:val="004A54BD"/>
    <w:rsid w:val="0052354F"/>
    <w:rsid w:val="005E613B"/>
    <w:rsid w:val="00673837"/>
    <w:rsid w:val="00883D20"/>
    <w:rsid w:val="00953FAA"/>
    <w:rsid w:val="009E2149"/>
    <w:rsid w:val="00AC1A98"/>
    <w:rsid w:val="00B1517E"/>
    <w:rsid w:val="00C315BC"/>
    <w:rsid w:val="00C85577"/>
    <w:rsid w:val="00C864BF"/>
    <w:rsid w:val="00D1481F"/>
    <w:rsid w:val="00D97587"/>
    <w:rsid w:val="00DE241B"/>
    <w:rsid w:val="00E863CF"/>
    <w:rsid w:val="00F10C8F"/>
    <w:rsid w:val="00F512A1"/>
    <w:rsid w:val="00FD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0E9DC-8725-4103-B439-795480EA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98"/>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AC1A98"/>
    <w:pPr>
      <w:keepNext/>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1A98"/>
    <w:rPr>
      <w:rFonts w:ascii="Times New Roman" w:eastAsia="Times New Roman" w:hAnsi="Times New Roman" w:cs="Times New Roman"/>
      <w:b/>
      <w:sz w:val="28"/>
      <w:szCs w:val="20"/>
    </w:rPr>
  </w:style>
  <w:style w:type="paragraph" w:styleId="Title">
    <w:name w:val="Title"/>
    <w:basedOn w:val="Normal"/>
    <w:link w:val="TitleChar"/>
    <w:qFormat/>
    <w:rsid w:val="00AC1A98"/>
    <w:pPr>
      <w:jc w:val="center"/>
    </w:pPr>
    <w:rPr>
      <w:rFonts w:ascii="Times New Roman" w:hAnsi="Times New Roman"/>
      <w:b/>
      <w:sz w:val="24"/>
    </w:rPr>
  </w:style>
  <w:style w:type="character" w:customStyle="1" w:styleId="TitleChar">
    <w:name w:val="Title Char"/>
    <w:basedOn w:val="DefaultParagraphFont"/>
    <w:link w:val="Title"/>
    <w:rsid w:val="00AC1A98"/>
    <w:rPr>
      <w:rFonts w:ascii="Times New Roman" w:eastAsia="Times New Roman" w:hAnsi="Times New Roman" w:cs="Times New Roman"/>
      <w:b/>
      <w:sz w:val="24"/>
      <w:szCs w:val="20"/>
    </w:rPr>
  </w:style>
  <w:style w:type="paragraph" w:styleId="ListParagraph">
    <w:name w:val="List Paragraph"/>
    <w:basedOn w:val="Normal"/>
    <w:uiPriority w:val="34"/>
    <w:qFormat/>
    <w:rsid w:val="00AC1A98"/>
    <w:pPr>
      <w:ind w:left="720"/>
      <w:contextualSpacing/>
    </w:pPr>
  </w:style>
  <w:style w:type="paragraph" w:customStyle="1" w:styleId="psection-3">
    <w:name w:val="psection-3"/>
    <w:basedOn w:val="Normal"/>
    <w:rsid w:val="00AC1A98"/>
    <w:pPr>
      <w:spacing w:before="100" w:beforeAutospacing="1" w:after="100" w:afterAutospacing="1"/>
    </w:pPr>
    <w:rPr>
      <w:rFonts w:ascii="Times New Roman" w:hAnsi="Times New Roman"/>
      <w:sz w:val="24"/>
      <w:szCs w:val="24"/>
    </w:rPr>
  </w:style>
  <w:style w:type="character" w:customStyle="1" w:styleId="enumxml">
    <w:name w:val="enumxml"/>
    <w:rsid w:val="00AC1A98"/>
  </w:style>
  <w:style w:type="character" w:styleId="Hyperlink">
    <w:name w:val="Hyperlink"/>
    <w:uiPriority w:val="99"/>
    <w:unhideWhenUsed/>
    <w:rsid w:val="00AC1A98"/>
    <w:rPr>
      <w:color w:val="0000FF"/>
      <w:u w:val="single"/>
    </w:rPr>
  </w:style>
  <w:style w:type="paragraph" w:customStyle="1" w:styleId="psection-4">
    <w:name w:val="psection-4"/>
    <w:basedOn w:val="Normal"/>
    <w:rsid w:val="00AC1A9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C85577"/>
    <w:pPr>
      <w:tabs>
        <w:tab w:val="center" w:pos="4680"/>
        <w:tab w:val="right" w:pos="9360"/>
      </w:tabs>
    </w:pPr>
  </w:style>
  <w:style w:type="character" w:customStyle="1" w:styleId="HeaderChar">
    <w:name w:val="Header Char"/>
    <w:basedOn w:val="DefaultParagraphFont"/>
    <w:link w:val="Header"/>
    <w:uiPriority w:val="99"/>
    <w:rsid w:val="00C85577"/>
    <w:rPr>
      <w:rFonts w:ascii="Courier" w:eastAsia="Times New Roman" w:hAnsi="Courier" w:cs="Times New Roman"/>
      <w:sz w:val="20"/>
      <w:szCs w:val="20"/>
    </w:rPr>
  </w:style>
  <w:style w:type="paragraph" w:styleId="Footer">
    <w:name w:val="footer"/>
    <w:basedOn w:val="Normal"/>
    <w:link w:val="FooterChar"/>
    <w:uiPriority w:val="99"/>
    <w:unhideWhenUsed/>
    <w:rsid w:val="00C85577"/>
    <w:pPr>
      <w:tabs>
        <w:tab w:val="center" w:pos="4680"/>
        <w:tab w:val="right" w:pos="9360"/>
      </w:tabs>
    </w:pPr>
  </w:style>
  <w:style w:type="character" w:customStyle="1" w:styleId="FooterChar">
    <w:name w:val="Footer Char"/>
    <w:basedOn w:val="DefaultParagraphFont"/>
    <w:link w:val="Footer"/>
    <w:uiPriority w:val="99"/>
    <w:rsid w:val="00C8557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15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17E"/>
    <w:rPr>
      <w:rFonts w:ascii="Segoe UI" w:eastAsia="Times New Roman" w:hAnsi="Segoe UI" w:cs="Segoe UI"/>
      <w:sz w:val="18"/>
      <w:szCs w:val="18"/>
    </w:rPr>
  </w:style>
  <w:style w:type="paragraph" w:styleId="BodyText2">
    <w:name w:val="Body Text 2"/>
    <w:basedOn w:val="Normal"/>
    <w:link w:val="BodyText2Char"/>
    <w:semiHidden/>
    <w:rsid w:val="005E613B"/>
    <w:pPr>
      <w:jc w:val="both"/>
    </w:pPr>
    <w:rPr>
      <w:rFonts w:ascii="Times New Roman" w:hAnsi="Times New Roman"/>
      <w:b/>
      <w:sz w:val="24"/>
    </w:rPr>
  </w:style>
  <w:style w:type="character" w:customStyle="1" w:styleId="BodyText2Char">
    <w:name w:val="Body Text 2 Char"/>
    <w:basedOn w:val="DefaultParagraphFont"/>
    <w:link w:val="BodyText2"/>
    <w:semiHidden/>
    <w:rsid w:val="005E613B"/>
    <w:rPr>
      <w:rFonts w:ascii="Times New Roman" w:eastAsia="Times New Roman" w:hAnsi="Times New Roman" w:cs="Times New Roman"/>
      <w:b/>
      <w:sz w:val="24"/>
      <w:szCs w:val="20"/>
    </w:rPr>
  </w:style>
  <w:style w:type="paragraph" w:customStyle="1" w:styleId="Default">
    <w:name w:val="Default"/>
    <w:rsid w:val="00E863C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D63D3"/>
    <w:rPr>
      <w:color w:val="954F72" w:themeColor="followedHyperlink"/>
      <w:u w:val="single"/>
    </w:rPr>
  </w:style>
  <w:style w:type="character" w:customStyle="1" w:styleId="et03">
    <w:name w:val="et03"/>
    <w:basedOn w:val="DefaultParagraphFont"/>
    <w:rsid w:val="009E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0793">
      <w:bodyDiv w:val="1"/>
      <w:marLeft w:val="0"/>
      <w:marRight w:val="0"/>
      <w:marTop w:val="0"/>
      <w:marBottom w:val="0"/>
      <w:divBdr>
        <w:top w:val="none" w:sz="0" w:space="0" w:color="auto"/>
        <w:left w:val="none" w:sz="0" w:space="0" w:color="auto"/>
        <w:bottom w:val="none" w:sz="0" w:space="0" w:color="auto"/>
        <w:right w:val="none" w:sz="0" w:space="0" w:color="auto"/>
      </w:divBdr>
    </w:div>
    <w:div w:id="1430662270">
      <w:bodyDiv w:val="1"/>
      <w:marLeft w:val="0"/>
      <w:marRight w:val="0"/>
      <w:marTop w:val="0"/>
      <w:marBottom w:val="0"/>
      <w:divBdr>
        <w:top w:val="none" w:sz="0" w:space="0" w:color="auto"/>
        <w:left w:val="none" w:sz="0" w:space="0" w:color="auto"/>
        <w:bottom w:val="none" w:sz="0" w:space="0" w:color="auto"/>
        <w:right w:val="none" w:sz="0" w:space="0" w:color="auto"/>
      </w:divBdr>
    </w:div>
    <w:div w:id="1499492073">
      <w:bodyDiv w:val="1"/>
      <w:marLeft w:val="0"/>
      <w:marRight w:val="0"/>
      <w:marTop w:val="0"/>
      <w:marBottom w:val="0"/>
      <w:divBdr>
        <w:top w:val="none" w:sz="0" w:space="0" w:color="auto"/>
        <w:left w:val="none" w:sz="0" w:space="0" w:color="auto"/>
        <w:bottom w:val="none" w:sz="0" w:space="0" w:color="auto"/>
        <w:right w:val="none" w:sz="0" w:space="0" w:color="auto"/>
      </w:divBdr>
    </w:div>
    <w:div w:id="1591083020">
      <w:bodyDiv w:val="1"/>
      <w:marLeft w:val="0"/>
      <w:marRight w:val="0"/>
      <w:marTop w:val="0"/>
      <w:marBottom w:val="0"/>
      <w:divBdr>
        <w:top w:val="none" w:sz="0" w:space="0" w:color="auto"/>
        <w:left w:val="none" w:sz="0" w:space="0" w:color="auto"/>
        <w:bottom w:val="none" w:sz="0" w:space="0" w:color="auto"/>
        <w:right w:val="none" w:sz="0" w:space="0" w:color="auto"/>
      </w:divBdr>
    </w:div>
    <w:div w:id="18627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lsnyder</dc:creator>
  <cp:keywords/>
  <dc:description/>
  <cp:lastModifiedBy>lsnyder</cp:lastModifiedBy>
  <cp:revision>3</cp:revision>
  <cp:lastPrinted>2020-09-04T14:20:00Z</cp:lastPrinted>
  <dcterms:created xsi:type="dcterms:W3CDTF">2022-01-05T16:52:00Z</dcterms:created>
  <dcterms:modified xsi:type="dcterms:W3CDTF">2022-01-05T16:52:00Z</dcterms:modified>
</cp:coreProperties>
</file>