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98" w:rsidRDefault="00AC1A98" w:rsidP="00AC1A98">
      <w:pPr>
        <w:pStyle w:val="Title"/>
        <w:rPr>
          <w:rFonts w:asciiTheme="minorHAnsi" w:hAnsiTheme="minorHAnsi" w:cstheme="minorHAnsi"/>
          <w:sz w:val="28"/>
          <w:szCs w:val="24"/>
        </w:rPr>
      </w:pPr>
      <w:r w:rsidRPr="00FD63D3">
        <w:rPr>
          <w:rFonts w:asciiTheme="minorHAnsi" w:hAnsiTheme="minorHAnsi" w:cstheme="minorHAnsi"/>
          <w:sz w:val="28"/>
          <w:szCs w:val="24"/>
        </w:rPr>
        <w:t>GEORGIA DEPARTMENT OF VETERANS SERVICE</w:t>
      </w:r>
    </w:p>
    <w:p w:rsidR="004D6A5F" w:rsidRPr="00FD63D3" w:rsidRDefault="004D6A5F" w:rsidP="00AC1A98">
      <w:pPr>
        <w:pStyle w:val="Title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STATE APPROVING AGENCY</w:t>
      </w:r>
    </w:p>
    <w:p w:rsidR="00AC1A98" w:rsidRPr="00FD63D3" w:rsidRDefault="00AC1A98" w:rsidP="004D6A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FD63D3">
        <w:rPr>
          <w:rFonts w:asciiTheme="minorHAnsi" w:hAnsiTheme="minorHAnsi" w:cstheme="minorHAnsi"/>
          <w:b/>
          <w:sz w:val="28"/>
          <w:szCs w:val="24"/>
        </w:rPr>
        <w:t>Floyd Veterans Memorial Bldg., Suite E-970</w:t>
      </w:r>
      <w:r w:rsidR="004D6A5F">
        <w:rPr>
          <w:rFonts w:asciiTheme="minorHAnsi" w:hAnsiTheme="minorHAnsi" w:cstheme="minorHAnsi"/>
          <w:b/>
          <w:sz w:val="28"/>
          <w:szCs w:val="24"/>
        </w:rPr>
        <w:t xml:space="preserve">, </w:t>
      </w:r>
      <w:r w:rsidRPr="00FD63D3">
        <w:rPr>
          <w:rFonts w:asciiTheme="minorHAnsi" w:hAnsiTheme="minorHAnsi" w:cstheme="minorHAnsi"/>
          <w:b/>
          <w:sz w:val="28"/>
          <w:szCs w:val="24"/>
        </w:rPr>
        <w:t>Atlanta, Georgia 30334</w:t>
      </w:r>
    </w:p>
    <w:p w:rsidR="00AC1A98" w:rsidRPr="00FD63D3" w:rsidRDefault="00AC1A98" w:rsidP="00AC1A98">
      <w:pPr>
        <w:jc w:val="center"/>
        <w:rPr>
          <w:rFonts w:asciiTheme="minorHAnsi" w:hAnsiTheme="minorHAnsi" w:cstheme="minorHAnsi"/>
          <w:b/>
          <w:sz w:val="12"/>
        </w:rPr>
      </w:pPr>
    </w:p>
    <w:p w:rsidR="005E613B" w:rsidRPr="00FD63D3" w:rsidRDefault="000B570F" w:rsidP="005E613B">
      <w:pPr>
        <w:pStyle w:val="Heading2"/>
        <w:rPr>
          <w:rFonts w:asciiTheme="minorHAnsi" w:hAnsiTheme="minorHAnsi" w:cstheme="minorHAnsi"/>
        </w:rPr>
      </w:pPr>
      <w:r w:rsidRPr="00FD63D3">
        <w:rPr>
          <w:rFonts w:asciiTheme="minorHAnsi" w:hAnsiTheme="minorHAnsi" w:cstheme="minorHAnsi"/>
        </w:rPr>
        <w:t>STATEMENT OF SCHOOL OFFICIAL</w:t>
      </w:r>
    </w:p>
    <w:p w:rsidR="003D624D" w:rsidRPr="00FD63D3" w:rsidRDefault="003D624D" w:rsidP="003D624D">
      <w:pPr>
        <w:rPr>
          <w:rFonts w:asciiTheme="minorHAnsi" w:hAnsiTheme="minorHAnsi" w:cstheme="minorHAnsi"/>
          <w:sz w:val="12"/>
        </w:rPr>
      </w:pPr>
    </w:p>
    <w:p w:rsidR="005E613B" w:rsidRPr="00FD63D3" w:rsidRDefault="005E613B" w:rsidP="005E613B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D63D3">
        <w:rPr>
          <w:rFonts w:asciiTheme="minorHAnsi" w:hAnsiTheme="minorHAnsi" w:cstheme="minorHAnsi"/>
          <w:sz w:val="22"/>
          <w:szCs w:val="22"/>
        </w:rPr>
        <w:t>I certify that I understand the provisions of the Law (Title 38 U</w:t>
      </w:r>
      <w:r w:rsidR="004D6A5F">
        <w:rPr>
          <w:rFonts w:asciiTheme="minorHAnsi" w:hAnsiTheme="minorHAnsi" w:cstheme="minorHAnsi"/>
          <w:sz w:val="22"/>
          <w:szCs w:val="22"/>
        </w:rPr>
        <w:t>.</w:t>
      </w:r>
      <w:r w:rsidRPr="00FD63D3">
        <w:rPr>
          <w:rFonts w:asciiTheme="minorHAnsi" w:hAnsiTheme="minorHAnsi" w:cstheme="minorHAnsi"/>
          <w:sz w:val="22"/>
          <w:szCs w:val="22"/>
        </w:rPr>
        <w:t>S</w:t>
      </w:r>
      <w:r w:rsidR="004D6A5F">
        <w:rPr>
          <w:rFonts w:asciiTheme="minorHAnsi" w:hAnsiTheme="minorHAnsi" w:cstheme="minorHAnsi"/>
          <w:sz w:val="22"/>
          <w:szCs w:val="22"/>
        </w:rPr>
        <w:t>.</w:t>
      </w:r>
      <w:r w:rsidRPr="00FD63D3">
        <w:rPr>
          <w:rFonts w:asciiTheme="minorHAnsi" w:hAnsiTheme="minorHAnsi" w:cstheme="minorHAnsi"/>
          <w:sz w:val="22"/>
          <w:szCs w:val="22"/>
        </w:rPr>
        <w:t xml:space="preserve"> Code) under which this approval is made for programs offered</w:t>
      </w:r>
      <w:r w:rsidR="004D6A5F">
        <w:rPr>
          <w:rFonts w:asciiTheme="minorHAnsi" w:hAnsiTheme="minorHAnsi" w:cstheme="minorHAnsi"/>
          <w:sz w:val="22"/>
          <w:szCs w:val="22"/>
        </w:rPr>
        <w:t xml:space="preserve"> to</w:t>
      </w:r>
      <w:r w:rsidRPr="00FD63D3">
        <w:rPr>
          <w:rFonts w:asciiTheme="minorHAnsi" w:hAnsiTheme="minorHAnsi" w:cstheme="minorHAnsi"/>
          <w:sz w:val="22"/>
          <w:szCs w:val="22"/>
        </w:rPr>
        <w:t xml:space="preserve"> veterans and other eligible persons.  I further certify that:  </w:t>
      </w:r>
    </w:p>
    <w:p w:rsidR="005E613B" w:rsidRPr="00537087" w:rsidRDefault="005E613B" w:rsidP="005E613B">
      <w:pPr>
        <w:pStyle w:val="BodyText2"/>
        <w:rPr>
          <w:rFonts w:asciiTheme="minorHAnsi" w:hAnsiTheme="minorHAnsi" w:cstheme="minorHAnsi"/>
          <w:sz w:val="12"/>
          <w:szCs w:val="22"/>
        </w:rPr>
      </w:pP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courses, curriculum, and instruction are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consistent in quality, content, and length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with similar recognized accepted standards.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There is in the school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 xml:space="preserve">adequate space, equipment, instructional material, and instructor personnel 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to provide training of good quality.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Educational and experience qualifications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of directors, administrators, and instructors are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 xml:space="preserve"> adequate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 xml:space="preserve">maintains a written record of the previous education and training 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of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veteran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or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eligible person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and clearly indicates that appropriate credit has been given for previous education and training, with the training period shortened proportionately, and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veteran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or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eligible person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and the Department of Veterans Affairs so notified.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A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copy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of the course outline, schedule of tuition, fees, and other charges, regulations pertaining to absences, grading policy, and rules of operation and conduct will be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furnished the </w:t>
      </w:r>
      <w:r w:rsidRPr="0053708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veteran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 or </w:t>
      </w:r>
      <w:r w:rsidRPr="0053708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eligible person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 upon </w:t>
      </w:r>
      <w:r w:rsidRPr="0053708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enrollment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Upon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completion of training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,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veteran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or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eligible person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 is given a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certificate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by the school indicating the approved course and indicating that training was satisfactorily completed.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Adequate records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as prescribed by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State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approving agency are kept to show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attendance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and progress or grades, and satisfactory standards relating to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attendance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, progress, and conduct are enforced.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complies with all local, city, county, municipal, </w:t>
      </w:r>
      <w:r w:rsidRPr="0053708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State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, and Federal regulations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, such as fire codes, building, and sanitation codes.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State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approving agency may require such evidence of compliance as it deemed necessary.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is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financially sound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and capable of fulfilling its commitments for training.</w:t>
      </w:r>
    </w:p>
    <w:p w:rsidR="008B18CE" w:rsidRPr="00537087" w:rsidRDefault="008B18CE" w:rsidP="0053708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does not utilize advertising of any type which is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erroneous or misleading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, either by actual statement, omission, or intimation. To include t</w:t>
      </w:r>
      <w:r w:rsidRPr="00537087">
        <w:rPr>
          <w:rFonts w:asciiTheme="minorHAnsi" w:hAnsiTheme="minorHAnsi" w:cstheme="minorHAnsi"/>
          <w:sz w:val="21"/>
          <w:szCs w:val="21"/>
        </w:rPr>
        <w:t xml:space="preserve">he school </w:t>
      </w:r>
      <w:r w:rsidRPr="00537087">
        <w:rPr>
          <w:rFonts w:asciiTheme="minorHAnsi" w:hAnsiTheme="minorHAnsi" w:cstheme="minorHAnsi"/>
          <w:b/>
          <w:sz w:val="21"/>
          <w:szCs w:val="21"/>
        </w:rPr>
        <w:t>will not use “VA Approved”</w:t>
      </w:r>
      <w:r w:rsidRPr="00537087">
        <w:rPr>
          <w:rFonts w:asciiTheme="minorHAnsi" w:hAnsiTheme="minorHAnsi" w:cstheme="minorHAnsi"/>
          <w:sz w:val="21"/>
          <w:szCs w:val="21"/>
        </w:rPr>
        <w:t xml:space="preserve"> or words to that effect in any advertisement, publication, etc. Additionally, </w:t>
      </w:r>
      <w:r w:rsidRPr="00537087">
        <w:rPr>
          <w:rFonts w:asciiTheme="minorHAnsi" w:hAnsiTheme="minorHAnsi" w:cstheme="minorHAnsi"/>
          <w:b/>
          <w:sz w:val="21"/>
          <w:szCs w:val="21"/>
        </w:rPr>
        <w:t>GI Bill</w:t>
      </w:r>
      <w:r w:rsidRPr="00537087">
        <w:rPr>
          <w:rFonts w:asciiTheme="minorHAnsi" w:hAnsiTheme="minorHAnsi" w:cstheme="minorHAnsi"/>
          <w:b/>
          <w:color w:val="2E2E2E"/>
          <w:sz w:val="21"/>
          <w:szCs w:val="21"/>
          <w:shd w:val="clear" w:color="auto" w:fill="FFFFFF"/>
        </w:rPr>
        <w:t>®</w:t>
      </w:r>
      <w:r w:rsidRPr="00537087">
        <w:rPr>
          <w:rFonts w:asciiTheme="minorHAnsi" w:hAnsiTheme="minorHAnsi" w:cstheme="minorHAnsi"/>
          <w:sz w:val="21"/>
          <w:szCs w:val="21"/>
        </w:rPr>
        <w:t xml:space="preserve"> is a registered </w:t>
      </w:r>
      <w:r w:rsidRPr="00537087">
        <w:rPr>
          <w:rFonts w:asciiTheme="minorHAnsi" w:hAnsiTheme="minorHAnsi" w:cstheme="minorHAnsi"/>
          <w:b/>
          <w:sz w:val="21"/>
          <w:szCs w:val="21"/>
        </w:rPr>
        <w:t>trademark</w:t>
      </w:r>
      <w:r w:rsidRPr="00537087">
        <w:rPr>
          <w:rFonts w:asciiTheme="minorHAnsi" w:hAnsiTheme="minorHAnsi" w:cstheme="minorHAnsi"/>
          <w:sz w:val="21"/>
          <w:szCs w:val="21"/>
        </w:rPr>
        <w:t xml:space="preserve"> refer to the following link for terms of use: </w:t>
      </w:r>
      <w:r w:rsidRPr="00537087">
        <w:rPr>
          <w:rStyle w:val="Hyperlink"/>
          <w:rFonts w:asciiTheme="minorHAnsi" w:hAnsiTheme="minorHAnsi" w:cstheme="minorHAnsi"/>
          <w:sz w:val="21"/>
          <w:szCs w:val="21"/>
        </w:rPr>
        <w:t>https://www.benefits.va.gov/GIBILL/Trademark_Terms_of_Use.asp</w:t>
      </w:r>
      <w:r w:rsidRPr="00537087">
        <w:rPr>
          <w:rFonts w:asciiTheme="minorHAnsi" w:hAnsiTheme="minorHAnsi" w:cstheme="minorHAnsi"/>
          <w:sz w:val="21"/>
          <w:szCs w:val="21"/>
        </w:rPr>
        <w:t xml:space="preserve"> 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The school does not exceed its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 </w:t>
      </w:r>
      <w:r w:rsidRPr="0053708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enrollment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 limitations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as established by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State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approving agency.</w:t>
      </w:r>
    </w:p>
    <w:p w:rsidR="008B18CE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administrators, directors, owners, and instructors are of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good reputation and character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.</w:t>
      </w:r>
    </w:p>
    <w:p w:rsidR="005E613B" w:rsidRPr="00537087" w:rsidRDefault="008B18CE" w:rsidP="0053708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The school has and maintains a policy for the </w:t>
      </w:r>
      <w:r w:rsidRPr="00537087">
        <w:rPr>
          <w:rFonts w:asciiTheme="minorHAnsi" w:hAnsiTheme="minorHAnsi" w:cstheme="minorHAnsi"/>
          <w:b/>
          <w:color w:val="333333"/>
          <w:sz w:val="21"/>
          <w:szCs w:val="21"/>
          <w:shd w:val="clear" w:color="auto" w:fill="FFFFFF"/>
        </w:rPr>
        <w:t>pro rata refund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of the unused portion of tuition, fees and charges if the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veteran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or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eligible person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fails to enter the course or withdraws or is </w:t>
      </w:r>
      <w:r w:rsidRPr="00537087">
        <w:rPr>
          <w:rFonts w:asciiTheme="minorHAnsi" w:hAnsiTheme="minorHAnsi" w:cstheme="minorHAnsi"/>
          <w:sz w:val="21"/>
          <w:szCs w:val="21"/>
          <w:shd w:val="clear" w:color="auto" w:fill="FFFFFF"/>
        </w:rPr>
        <w:t>discontinued</w:t>
      </w:r>
      <w:r w:rsidRPr="00537087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from it before completion.</w:t>
      </w:r>
    </w:p>
    <w:p w:rsidR="005E613B" w:rsidRPr="00537087" w:rsidRDefault="005E613B" w:rsidP="0053708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sz w:val="21"/>
          <w:szCs w:val="21"/>
        </w:rPr>
        <w:t xml:space="preserve">The </w:t>
      </w:r>
      <w:r w:rsidRPr="00537087">
        <w:rPr>
          <w:rFonts w:asciiTheme="minorHAnsi" w:hAnsiTheme="minorHAnsi" w:cstheme="minorHAnsi"/>
          <w:b/>
          <w:sz w:val="21"/>
          <w:szCs w:val="21"/>
        </w:rPr>
        <w:t>school will immediately notify</w:t>
      </w:r>
      <w:r w:rsidRPr="00537087">
        <w:rPr>
          <w:rFonts w:asciiTheme="minorHAnsi" w:hAnsiTheme="minorHAnsi" w:cstheme="minorHAnsi"/>
          <w:sz w:val="21"/>
          <w:szCs w:val="21"/>
        </w:rPr>
        <w:t xml:space="preserve"> the </w:t>
      </w:r>
      <w:r w:rsidRPr="00537087">
        <w:rPr>
          <w:rFonts w:asciiTheme="minorHAnsi" w:hAnsiTheme="minorHAnsi" w:cstheme="minorHAnsi"/>
          <w:b/>
          <w:sz w:val="21"/>
          <w:szCs w:val="21"/>
        </w:rPr>
        <w:t>SAA</w:t>
      </w:r>
      <w:r w:rsidRPr="00537087">
        <w:rPr>
          <w:rFonts w:asciiTheme="minorHAnsi" w:hAnsiTheme="minorHAnsi" w:cstheme="minorHAnsi"/>
          <w:sz w:val="21"/>
          <w:szCs w:val="21"/>
        </w:rPr>
        <w:t xml:space="preserve"> so that the approval may be amended </w:t>
      </w:r>
      <w:r w:rsidRPr="00537087">
        <w:rPr>
          <w:rFonts w:asciiTheme="minorHAnsi" w:hAnsiTheme="minorHAnsi" w:cstheme="minorHAnsi"/>
          <w:b/>
          <w:sz w:val="21"/>
          <w:szCs w:val="21"/>
        </w:rPr>
        <w:t>when any of the following is revised/changed</w:t>
      </w:r>
      <w:r w:rsidRPr="00537087">
        <w:rPr>
          <w:rFonts w:asciiTheme="minorHAnsi" w:hAnsiTheme="minorHAnsi" w:cstheme="minorHAnsi"/>
          <w:sz w:val="21"/>
          <w:szCs w:val="21"/>
        </w:rPr>
        <w:t>: catalog, bulletin, handbook, approved programs, hours of operation, calendars, class schedules, break periods, student: teacher ratio, tuition and fees, or required policies. A certified copy of new catalogs/bulletins will be provided to the SAA within 30 days of publication with required reapproval documents.</w:t>
      </w:r>
    </w:p>
    <w:p w:rsidR="005E613B" w:rsidRPr="00537087" w:rsidRDefault="005E613B" w:rsidP="0053708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sz w:val="21"/>
          <w:szCs w:val="21"/>
        </w:rPr>
        <w:t xml:space="preserve">The school will </w:t>
      </w:r>
      <w:r w:rsidRPr="00537087">
        <w:rPr>
          <w:rFonts w:asciiTheme="minorHAnsi" w:hAnsiTheme="minorHAnsi" w:cstheme="minorHAnsi"/>
          <w:b/>
          <w:sz w:val="21"/>
          <w:szCs w:val="21"/>
        </w:rPr>
        <w:t>not certify students</w:t>
      </w:r>
      <w:r w:rsidRPr="00537087">
        <w:rPr>
          <w:rFonts w:asciiTheme="minorHAnsi" w:hAnsiTheme="minorHAnsi" w:cstheme="minorHAnsi"/>
          <w:sz w:val="21"/>
          <w:szCs w:val="21"/>
        </w:rPr>
        <w:t xml:space="preserve"> to the VA </w:t>
      </w:r>
      <w:r w:rsidRPr="00537087">
        <w:rPr>
          <w:rFonts w:asciiTheme="minorHAnsi" w:hAnsiTheme="minorHAnsi" w:cstheme="minorHAnsi"/>
          <w:b/>
          <w:sz w:val="21"/>
          <w:szCs w:val="21"/>
        </w:rPr>
        <w:t>until their program</w:t>
      </w:r>
      <w:r w:rsidRPr="00537087">
        <w:rPr>
          <w:rFonts w:asciiTheme="minorHAnsi" w:hAnsiTheme="minorHAnsi" w:cstheme="minorHAnsi"/>
          <w:sz w:val="21"/>
          <w:szCs w:val="21"/>
        </w:rPr>
        <w:t xml:space="preserve"> has been </w:t>
      </w:r>
      <w:r w:rsidRPr="00537087">
        <w:rPr>
          <w:rFonts w:asciiTheme="minorHAnsi" w:hAnsiTheme="minorHAnsi" w:cstheme="minorHAnsi"/>
          <w:b/>
          <w:sz w:val="21"/>
          <w:szCs w:val="21"/>
        </w:rPr>
        <w:t>approved by</w:t>
      </w:r>
      <w:r w:rsidRPr="00537087">
        <w:rPr>
          <w:rFonts w:asciiTheme="minorHAnsi" w:hAnsiTheme="minorHAnsi" w:cstheme="minorHAnsi"/>
          <w:sz w:val="21"/>
          <w:szCs w:val="21"/>
        </w:rPr>
        <w:t xml:space="preserve"> the </w:t>
      </w:r>
      <w:r w:rsidRPr="00537087">
        <w:rPr>
          <w:rFonts w:asciiTheme="minorHAnsi" w:hAnsiTheme="minorHAnsi" w:cstheme="minorHAnsi"/>
          <w:b/>
          <w:sz w:val="21"/>
          <w:szCs w:val="21"/>
        </w:rPr>
        <w:t>SAA</w:t>
      </w:r>
      <w:r w:rsidRPr="00537087">
        <w:rPr>
          <w:rFonts w:asciiTheme="minorHAnsi" w:hAnsiTheme="minorHAnsi" w:cstheme="minorHAnsi"/>
          <w:sz w:val="21"/>
          <w:szCs w:val="21"/>
        </w:rPr>
        <w:t xml:space="preserve"> and </w:t>
      </w:r>
      <w:r w:rsidRPr="00537087">
        <w:rPr>
          <w:rFonts w:asciiTheme="minorHAnsi" w:hAnsiTheme="minorHAnsi" w:cstheme="minorHAnsi"/>
          <w:b/>
          <w:sz w:val="21"/>
          <w:szCs w:val="21"/>
        </w:rPr>
        <w:t>accepted</w:t>
      </w:r>
      <w:r w:rsidRPr="00537087">
        <w:rPr>
          <w:rFonts w:asciiTheme="minorHAnsi" w:hAnsiTheme="minorHAnsi" w:cstheme="minorHAnsi"/>
          <w:sz w:val="21"/>
          <w:szCs w:val="21"/>
        </w:rPr>
        <w:t xml:space="preserve"> by VA.</w:t>
      </w:r>
    </w:p>
    <w:p w:rsidR="008B18CE" w:rsidRPr="00537087" w:rsidRDefault="008B18CE" w:rsidP="0053708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sz w:val="21"/>
          <w:szCs w:val="21"/>
        </w:rPr>
        <w:t xml:space="preserve">The school will not certify VA students in a course when the ratio of VA to non-supported students exceeds </w:t>
      </w:r>
      <w:r w:rsidRPr="00537087">
        <w:rPr>
          <w:rFonts w:asciiTheme="minorHAnsi" w:hAnsiTheme="minorHAnsi" w:cstheme="minorHAnsi"/>
          <w:b/>
          <w:sz w:val="21"/>
          <w:szCs w:val="21"/>
        </w:rPr>
        <w:t>85:15</w:t>
      </w:r>
      <w:r w:rsidRPr="00537087">
        <w:rPr>
          <w:rFonts w:asciiTheme="minorHAnsi" w:hAnsiTheme="minorHAnsi" w:cstheme="minorHAnsi"/>
          <w:sz w:val="21"/>
          <w:szCs w:val="21"/>
        </w:rPr>
        <w:t xml:space="preserve">.  </w:t>
      </w:r>
    </w:p>
    <w:p w:rsidR="008B18CE" w:rsidRPr="00537087" w:rsidRDefault="008B18CE" w:rsidP="00537087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1"/>
          <w:szCs w:val="21"/>
        </w:rPr>
      </w:pPr>
      <w:r w:rsidRPr="00537087">
        <w:rPr>
          <w:rFonts w:asciiTheme="minorHAnsi" w:hAnsiTheme="minorHAnsi" w:cstheme="minorHAnsi"/>
          <w:b/>
          <w:sz w:val="21"/>
          <w:szCs w:val="21"/>
        </w:rPr>
        <w:t>School compliance with 38 U.S.C. 3679.</w:t>
      </w:r>
    </w:p>
    <w:p w:rsidR="00537087" w:rsidRPr="00537087" w:rsidRDefault="005E613B" w:rsidP="00E440D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37087">
        <w:rPr>
          <w:rFonts w:asciiTheme="minorHAnsi" w:hAnsiTheme="minorHAnsi" w:cstheme="minorHAnsi"/>
          <w:b/>
          <w:sz w:val="21"/>
          <w:szCs w:val="21"/>
        </w:rPr>
        <w:t>Failure of a school to maintain compliance</w:t>
      </w:r>
      <w:r w:rsidRPr="00537087">
        <w:rPr>
          <w:rFonts w:asciiTheme="minorHAnsi" w:hAnsiTheme="minorHAnsi" w:cstheme="minorHAnsi"/>
          <w:sz w:val="21"/>
          <w:szCs w:val="21"/>
        </w:rPr>
        <w:t xml:space="preserve"> with all approval criteria can result in the school being suspended and/or withdrawn from the veteran’s education benefits program. Schools withdrawn due to failure to comply cannot reapply for approval through the SAA for 5 years from the date of withdrawal.</w:t>
      </w: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410"/>
        <w:gridCol w:w="1458"/>
      </w:tblGrid>
      <w:tr w:rsidR="00883D20" w:rsidRPr="00FD63D3" w:rsidTr="00537087">
        <w:trPr>
          <w:trHeight w:val="404"/>
        </w:trPr>
        <w:tc>
          <w:tcPr>
            <w:tcW w:w="4945" w:type="dxa"/>
            <w:vMerge w:val="restart"/>
            <w:shd w:val="clear" w:color="auto" w:fill="auto"/>
            <w:noWrap/>
            <w:vAlign w:val="bottom"/>
            <w:hideMark/>
          </w:tcPr>
          <w:p w:rsidR="00883D20" w:rsidRPr="008B18CE" w:rsidRDefault="00537087" w:rsidP="008B18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0"/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vMerge w:val="restart"/>
            <w:shd w:val="clear" w:color="auto" w:fill="auto"/>
            <w:noWrap/>
            <w:vAlign w:val="bottom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vMerge w:val="restart"/>
            <w:shd w:val="clear" w:color="auto" w:fill="auto"/>
            <w:noWrap/>
            <w:vAlign w:val="bottom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3D20" w:rsidRPr="00FD63D3" w:rsidTr="00537087">
        <w:trPr>
          <w:trHeight w:val="701"/>
        </w:trPr>
        <w:tc>
          <w:tcPr>
            <w:tcW w:w="4945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D20" w:rsidRPr="00FD63D3" w:rsidTr="00537087">
        <w:trPr>
          <w:trHeight w:val="20"/>
        </w:trPr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883D20" w:rsidRPr="00FD63D3" w:rsidRDefault="00883D20" w:rsidP="00C315B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Signature of </w:t>
            </w:r>
            <w:r w:rsidR="00C315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School </w:t>
            </w: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Official</w:t>
            </w:r>
          </w:p>
        </w:tc>
        <w:tc>
          <w:tcPr>
            <w:tcW w:w="4410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D20" w:rsidRPr="00FD63D3" w:rsidTr="00537087">
        <w:trPr>
          <w:trHeight w:val="269"/>
        </w:trPr>
        <w:tc>
          <w:tcPr>
            <w:tcW w:w="4945" w:type="dxa"/>
            <w:vMerge w:val="restart"/>
            <w:shd w:val="clear" w:color="auto" w:fill="auto"/>
            <w:noWrap/>
            <w:vAlign w:val="bottom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D63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D20" w:rsidRPr="00FD63D3" w:rsidTr="00537087">
        <w:trPr>
          <w:trHeight w:val="404"/>
        </w:trPr>
        <w:tc>
          <w:tcPr>
            <w:tcW w:w="4945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D20" w:rsidRPr="00FD63D3" w:rsidTr="00537087">
        <w:trPr>
          <w:trHeight w:val="20"/>
        </w:trPr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883D20" w:rsidRPr="00FD63D3" w:rsidRDefault="00883D20" w:rsidP="00C315B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Name and Title of </w:t>
            </w:r>
            <w:r w:rsidR="00C315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School</w:t>
            </w: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Official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1458" w:type="dxa"/>
            <w:shd w:val="clear" w:color="auto" w:fill="auto"/>
            <w:noWrap/>
            <w:vAlign w:val="bottom"/>
            <w:hideMark/>
          </w:tcPr>
          <w:p w:rsidR="00883D20" w:rsidRPr="00FD63D3" w:rsidRDefault="00883D20" w:rsidP="00883D2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63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:rsidR="00883D20" w:rsidRPr="00C315BC" w:rsidRDefault="00C315BC" w:rsidP="00C315B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C315BC">
        <w:rPr>
          <w:rFonts w:asciiTheme="minorHAnsi" w:hAnsiTheme="minorHAnsi" w:cstheme="minorHAnsi"/>
          <w:b/>
          <w:color w:val="333333"/>
          <w:sz w:val="22"/>
          <w:szCs w:val="22"/>
        </w:rPr>
        <w:t>**The person signing the form must be a</w:t>
      </w:r>
      <w:r w:rsidRPr="00C315BC">
        <w:rPr>
          <w:rFonts w:asciiTheme="minorHAnsi" w:hAnsiTheme="minorHAnsi" w:cstheme="minorHAnsi"/>
          <w:b/>
          <w:sz w:val="22"/>
          <w:szCs w:val="22"/>
        </w:rPr>
        <w:t xml:space="preserve"> person of significant authority, i.e., registrar, academic dean, or higher.</w:t>
      </w:r>
      <w:r>
        <w:rPr>
          <w:rFonts w:asciiTheme="minorHAnsi" w:hAnsiTheme="minorHAnsi" w:cstheme="minorHAnsi"/>
          <w:b/>
          <w:sz w:val="22"/>
          <w:szCs w:val="22"/>
        </w:rPr>
        <w:t xml:space="preserve"> **</w:t>
      </w:r>
    </w:p>
    <w:sectPr w:rsidR="00883D20" w:rsidRPr="00C315BC" w:rsidSect="008B18CE">
      <w:footerReference w:type="default" r:id="rId7"/>
      <w:pgSz w:w="12240" w:h="15840"/>
      <w:pgMar w:top="576" w:right="576" w:bottom="288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37" w:rsidRDefault="00A60437" w:rsidP="00C85577">
      <w:r>
        <w:separator/>
      </w:r>
    </w:p>
  </w:endnote>
  <w:endnote w:type="continuationSeparator" w:id="0">
    <w:p w:rsidR="00A60437" w:rsidRDefault="00A60437" w:rsidP="00C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77" w:rsidRPr="00C85577" w:rsidRDefault="005E613B" w:rsidP="00C85577"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VSO Form 70-5</w:t>
    </w:r>
    <w:r w:rsidR="008B18CE">
      <w:rPr>
        <w:rFonts w:asciiTheme="minorHAnsi" w:hAnsiTheme="minorHAnsi" w:cstheme="minorHAnsi"/>
        <w:b/>
        <w:sz w:val="22"/>
        <w:szCs w:val="22"/>
      </w:rPr>
      <w:t>B</w:t>
    </w:r>
    <w:r w:rsidR="00C315BC">
      <w:rPr>
        <w:rFonts w:asciiTheme="minorHAnsi" w:hAnsiTheme="minorHAnsi" w:cstheme="minorHAnsi"/>
        <w:b/>
        <w:sz w:val="22"/>
        <w:szCs w:val="22"/>
      </w:rPr>
      <w:t xml:space="preserve"> (Revised</w:t>
    </w:r>
    <w:r w:rsidR="008B18CE">
      <w:rPr>
        <w:rFonts w:asciiTheme="minorHAnsi" w:hAnsiTheme="minorHAnsi" w:cstheme="minorHAnsi"/>
        <w:b/>
        <w:sz w:val="22"/>
        <w:szCs w:val="22"/>
      </w:rPr>
      <w:t xml:space="preserve"> </w:t>
    </w:r>
    <w:r w:rsidR="00EA53F2">
      <w:rPr>
        <w:rFonts w:asciiTheme="minorHAnsi" w:hAnsiTheme="minorHAnsi" w:cstheme="minorHAnsi"/>
        <w:b/>
        <w:sz w:val="22"/>
        <w:szCs w:val="22"/>
      </w:rPr>
      <w:t>01-05-2022</w:t>
    </w:r>
    <w:r w:rsidR="00C85577" w:rsidRPr="00883D20">
      <w:rPr>
        <w:rFonts w:asciiTheme="minorHAnsi" w:hAnsiTheme="minorHAnsi" w:cstheme="minorHAnsi"/>
        <w:b/>
        <w:sz w:val="22"/>
        <w:szCs w:val="22"/>
      </w:rPr>
      <w:t>) Previous editions may not be used.</w:t>
    </w:r>
  </w:p>
  <w:p w:rsidR="00C85577" w:rsidRDefault="00C85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37" w:rsidRDefault="00A60437" w:rsidP="00C85577">
      <w:r>
        <w:separator/>
      </w:r>
    </w:p>
  </w:footnote>
  <w:footnote w:type="continuationSeparator" w:id="0">
    <w:p w:rsidR="00A60437" w:rsidRDefault="00A60437" w:rsidP="00C8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855"/>
    <w:multiLevelType w:val="hybridMultilevel"/>
    <w:tmpl w:val="4550756A"/>
    <w:lvl w:ilvl="0" w:tplc="F80212E0">
      <w:start w:val="1"/>
      <w:numFmt w:val="decimal"/>
      <w:lvlText w:val="(%1)"/>
      <w:lvlJc w:val="left"/>
      <w:pPr>
        <w:ind w:left="1440" w:hanging="720"/>
      </w:pPr>
      <w:rPr>
        <w:rFonts w:asciiTheme="minorHAnsi" w:eastAsia="Times New Roman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307857"/>
    <w:multiLevelType w:val="hybridMultilevel"/>
    <w:tmpl w:val="F6025210"/>
    <w:lvl w:ilvl="0" w:tplc="D5DC00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2D5"/>
    <w:multiLevelType w:val="hybridMultilevel"/>
    <w:tmpl w:val="46A8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F4656"/>
    <w:multiLevelType w:val="hybridMultilevel"/>
    <w:tmpl w:val="3B40597E"/>
    <w:lvl w:ilvl="0" w:tplc="9F2845D2">
      <w:start w:val="1"/>
      <w:numFmt w:val="upp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93B2FA7"/>
    <w:multiLevelType w:val="singleLevel"/>
    <w:tmpl w:val="CDC48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kHJOf3qrKGrQ1v9pWAOzFHSDHymNr2l7328L0kyIXAviRfuj07g5p1c4creKhQ8pUmPKLeAsNAVKCKb5lwykw==" w:salt="TrYpb9cHZt+KiosgJIXw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98"/>
    <w:rsid w:val="000A0330"/>
    <w:rsid w:val="000B570F"/>
    <w:rsid w:val="002B38BD"/>
    <w:rsid w:val="003D624D"/>
    <w:rsid w:val="004173AF"/>
    <w:rsid w:val="0045042A"/>
    <w:rsid w:val="004D6A5F"/>
    <w:rsid w:val="00537087"/>
    <w:rsid w:val="005E613B"/>
    <w:rsid w:val="00673837"/>
    <w:rsid w:val="00883D20"/>
    <w:rsid w:val="008B18CE"/>
    <w:rsid w:val="00953FAA"/>
    <w:rsid w:val="00A60437"/>
    <w:rsid w:val="00AC1A98"/>
    <w:rsid w:val="00B1517E"/>
    <w:rsid w:val="00C315BC"/>
    <w:rsid w:val="00C85577"/>
    <w:rsid w:val="00C864BF"/>
    <w:rsid w:val="00D97587"/>
    <w:rsid w:val="00DE241B"/>
    <w:rsid w:val="00E863CF"/>
    <w:rsid w:val="00EA53F2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0E9DC-8725-4103-B439-795480EA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9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C1A98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A98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C1A98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AC1A9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C1A98"/>
    <w:pPr>
      <w:ind w:left="720"/>
      <w:contextualSpacing/>
    </w:pPr>
  </w:style>
  <w:style w:type="paragraph" w:customStyle="1" w:styleId="psection-3">
    <w:name w:val="psection-3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umxml">
    <w:name w:val="enumxml"/>
    <w:rsid w:val="00AC1A98"/>
  </w:style>
  <w:style w:type="character" w:styleId="Hyperlink">
    <w:name w:val="Hyperlink"/>
    <w:uiPriority w:val="99"/>
    <w:unhideWhenUsed/>
    <w:rsid w:val="00AC1A98"/>
    <w:rPr>
      <w:color w:val="0000FF"/>
      <w:u w:val="single"/>
    </w:rPr>
  </w:style>
  <w:style w:type="paragraph" w:customStyle="1" w:styleId="psection-4">
    <w:name w:val="psection-4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5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577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577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E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rsid w:val="005E613B"/>
    <w:pPr>
      <w:jc w:val="both"/>
    </w:pPr>
    <w:rPr>
      <w:rFonts w:ascii="Times New Roman" w:hAnsi="Times New Roman"/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5E613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E86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D6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lsnyder</dc:creator>
  <cp:keywords/>
  <dc:description/>
  <cp:lastModifiedBy>lsnyder</cp:lastModifiedBy>
  <cp:revision>2</cp:revision>
  <cp:lastPrinted>2020-09-04T14:20:00Z</cp:lastPrinted>
  <dcterms:created xsi:type="dcterms:W3CDTF">2022-01-05T16:53:00Z</dcterms:created>
  <dcterms:modified xsi:type="dcterms:W3CDTF">2022-01-05T16:53:00Z</dcterms:modified>
</cp:coreProperties>
</file>